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D9" w:rsidRDefault="00C61AD9" w:rsidP="00135460">
      <w:pPr>
        <w:spacing w:line="240" w:lineRule="auto"/>
        <w:rPr>
          <w:rFonts w:ascii="Palatino Linotype" w:hAnsi="Palatino Linotype"/>
          <w:sz w:val="22"/>
          <w:szCs w:val="22"/>
        </w:rPr>
      </w:pPr>
      <w:r>
        <w:rPr>
          <w:rFonts w:ascii="Palatino Linotype" w:hAnsi="Palatino Linotype"/>
          <w:sz w:val="22"/>
          <w:szCs w:val="22"/>
          <w:lang w:val="en-US"/>
        </w:rPr>
        <w:t>PENERAPAN MODEL PEMBELAJARAN</w:t>
      </w:r>
      <w:r w:rsidRPr="00C61AD9">
        <w:rPr>
          <w:rFonts w:ascii="Palatino Linotype" w:hAnsi="Palatino Linotype"/>
          <w:sz w:val="22"/>
          <w:szCs w:val="22"/>
          <w:lang w:val="en-US"/>
        </w:rPr>
        <w:t xml:space="preserve"> DISCOVERY BERBANTU </w:t>
      </w:r>
      <w:r w:rsidR="00440361">
        <w:rPr>
          <w:rFonts w:ascii="Palatino Linotype" w:hAnsi="Palatino Linotype"/>
          <w:sz w:val="22"/>
          <w:szCs w:val="22"/>
          <w:lang w:val="en-US"/>
        </w:rPr>
        <w:t>VIDEO</w:t>
      </w:r>
      <w:r w:rsidRPr="00C61AD9">
        <w:rPr>
          <w:rFonts w:ascii="Palatino Linotype" w:hAnsi="Palatino Linotype"/>
          <w:sz w:val="22"/>
          <w:szCs w:val="22"/>
          <w:lang w:val="en-US"/>
        </w:rPr>
        <w:t xml:space="preserve"> DALAM MENINGKATKAN HASIL BELAJAR PKN PADA MATERI MENAPAKI JALAN TERJAL PENEGAKAN HAK AZASI MANUSIA DIINDONESIA KELAS XI-1 SMA MARDI LESTARI TAHUN AJARAN 2018/2019</w:t>
      </w:r>
    </w:p>
    <w:p w:rsidR="00B17303" w:rsidRPr="00B17303" w:rsidRDefault="00B17303" w:rsidP="00135460">
      <w:pPr>
        <w:spacing w:line="240" w:lineRule="auto"/>
        <w:rPr>
          <w:rFonts w:ascii="Palatino Linotype" w:hAnsi="Palatino Linotype"/>
          <w:i/>
          <w:szCs w:val="22"/>
        </w:rPr>
      </w:pPr>
    </w:p>
    <w:p w:rsidR="00C61AD9" w:rsidRPr="00C653D7" w:rsidRDefault="00C61AD9" w:rsidP="00B17303">
      <w:pPr>
        <w:spacing w:line="240" w:lineRule="auto"/>
        <w:rPr>
          <w:rFonts w:ascii="Palatino Linotype" w:hAnsi="Palatino Linotype"/>
          <w:i/>
          <w:sz w:val="22"/>
          <w:szCs w:val="22"/>
        </w:rPr>
      </w:pPr>
      <w:r>
        <w:rPr>
          <w:rFonts w:ascii="Palatino Linotype" w:hAnsi="Palatino Linotype"/>
          <w:i/>
          <w:szCs w:val="22"/>
        </w:rPr>
        <w:t>Minar Tobing</w:t>
      </w:r>
      <w:r w:rsidRPr="00C653D7">
        <w:rPr>
          <w:rFonts w:ascii="Palatino Linotype" w:hAnsi="Palatino Linotype"/>
          <w:i/>
          <w:szCs w:val="22"/>
        </w:rPr>
        <w:t xml:space="preserve"> </w:t>
      </w:r>
      <w:r>
        <w:rPr>
          <w:rFonts w:ascii="Palatino Linotype" w:hAnsi="Palatino Linotype"/>
          <w:i/>
          <w:sz w:val="22"/>
          <w:szCs w:val="22"/>
        </w:rPr>
        <w:t>(</w:t>
      </w:r>
      <w:hyperlink r:id="rId7" w:history="1">
        <w:r>
          <w:rPr>
            <w:rStyle w:val="Hyperlink"/>
            <w:rFonts w:ascii="Palatino Linotype" w:hAnsi="Palatino Linotype"/>
            <w:i/>
            <w:sz w:val="22"/>
            <w:szCs w:val="22"/>
          </w:rPr>
          <w:t>minar</w:t>
        </w:r>
      </w:hyperlink>
      <w:r>
        <w:rPr>
          <w:rFonts w:ascii="Palatino Linotype" w:hAnsi="Palatino Linotype"/>
          <w:i/>
          <w:sz w:val="22"/>
          <w:szCs w:val="22"/>
        </w:rPr>
        <w:t>_tobing@yahoo.com</w:t>
      </w:r>
      <w:r w:rsidRPr="00C653D7">
        <w:rPr>
          <w:rFonts w:ascii="Palatino Linotype" w:hAnsi="Palatino Linotype"/>
          <w:i/>
          <w:sz w:val="22"/>
          <w:szCs w:val="22"/>
        </w:rPr>
        <w:t>)</w:t>
      </w:r>
    </w:p>
    <w:p w:rsidR="00C61AD9" w:rsidRDefault="00C61AD9" w:rsidP="00B17303">
      <w:pPr>
        <w:spacing w:line="240" w:lineRule="auto"/>
        <w:rPr>
          <w:rFonts w:ascii="Palatino Linotype" w:hAnsi="Palatino Linotype"/>
          <w:i/>
          <w:sz w:val="22"/>
          <w:szCs w:val="22"/>
        </w:rPr>
      </w:pPr>
      <w:r w:rsidRPr="00C653D7">
        <w:rPr>
          <w:rFonts w:ascii="Palatino Linotype" w:hAnsi="Palatino Linotype"/>
          <w:i/>
          <w:sz w:val="22"/>
          <w:szCs w:val="22"/>
        </w:rPr>
        <w:t xml:space="preserve">Dosen Program Studi </w:t>
      </w:r>
      <w:r>
        <w:rPr>
          <w:rFonts w:ascii="Palatino Linotype" w:hAnsi="Palatino Linotype"/>
          <w:i/>
          <w:sz w:val="22"/>
          <w:szCs w:val="22"/>
        </w:rPr>
        <w:t>PPKn</w:t>
      </w:r>
      <w:r w:rsidRPr="00C653D7">
        <w:rPr>
          <w:rFonts w:ascii="Palatino Linotype" w:hAnsi="Palatino Linotype"/>
          <w:i/>
          <w:sz w:val="22"/>
          <w:szCs w:val="22"/>
        </w:rPr>
        <w:t xml:space="preserve"> FKIP UDA </w:t>
      </w:r>
    </w:p>
    <w:p w:rsidR="00C61AD9" w:rsidRPr="00C653D7" w:rsidRDefault="00C61AD9" w:rsidP="00B17303">
      <w:pPr>
        <w:rPr>
          <w:rFonts w:ascii="Palatino Linotype" w:hAnsi="Palatino Linotype"/>
          <w:i/>
          <w:sz w:val="22"/>
          <w:szCs w:val="22"/>
        </w:rPr>
      </w:pPr>
    </w:p>
    <w:p w:rsidR="00C61AD9" w:rsidRPr="00C61AD9" w:rsidRDefault="00C61AD9" w:rsidP="00C61AD9">
      <w:pPr>
        <w:rPr>
          <w:rFonts w:ascii="Palatino Linotype" w:hAnsi="Palatino Linotype"/>
          <w:iCs/>
          <w:color w:val="000000"/>
          <w:sz w:val="18"/>
          <w:szCs w:val="18"/>
        </w:rPr>
      </w:pPr>
    </w:p>
    <w:tbl>
      <w:tblPr>
        <w:tblW w:w="0" w:type="auto"/>
        <w:jc w:val="center"/>
        <w:tblInd w:w="-23" w:type="dxa"/>
        <w:tblCellMar>
          <w:left w:w="28" w:type="dxa"/>
          <w:right w:w="28" w:type="dxa"/>
        </w:tblCellMar>
        <w:tblLook w:val="0000"/>
      </w:tblPr>
      <w:tblGrid>
        <w:gridCol w:w="6868"/>
        <w:gridCol w:w="1953"/>
      </w:tblGrid>
      <w:tr w:rsidR="00C61AD9" w:rsidRPr="00C61AD9" w:rsidTr="005A3A11">
        <w:trPr>
          <w:trHeight w:val="2900"/>
          <w:jc w:val="center"/>
        </w:trPr>
        <w:tc>
          <w:tcPr>
            <w:tcW w:w="6868" w:type="dxa"/>
          </w:tcPr>
          <w:p w:rsidR="00C61AD9" w:rsidRPr="009E1BBC" w:rsidRDefault="00C61AD9" w:rsidP="009E1BBC">
            <w:pPr>
              <w:rPr>
                <w:rFonts w:ascii="Palatino Linotype" w:hAnsi="Palatino Linotype"/>
                <w:bCs/>
                <w:color w:val="000000"/>
                <w:lang w:val="en-US"/>
              </w:rPr>
            </w:pPr>
            <w:r w:rsidRPr="00C61AD9">
              <w:rPr>
                <w:rFonts w:ascii="Palatino Linotype" w:hAnsi="Palatino Linotype"/>
                <w:bCs/>
                <w:color w:val="000000"/>
                <w:sz w:val="22"/>
                <w:szCs w:val="22"/>
                <w:lang w:val="en-US"/>
              </w:rPr>
              <w:t xml:space="preserve">Penelitian ini bertujuan untuk mengetahui Penerapan Media Pembelajaran Audio Visual Berbantu </w:t>
            </w:r>
            <w:r w:rsidR="00440361">
              <w:rPr>
                <w:rFonts w:ascii="Palatino Linotype" w:hAnsi="Palatino Linotype"/>
                <w:bCs/>
                <w:color w:val="000000"/>
                <w:sz w:val="22"/>
                <w:szCs w:val="22"/>
                <w:lang w:val="en-US"/>
              </w:rPr>
              <w:t>Video</w:t>
            </w:r>
            <w:r w:rsidRPr="00C61AD9">
              <w:rPr>
                <w:rFonts w:ascii="Palatino Linotype" w:hAnsi="Palatino Linotype"/>
                <w:bCs/>
                <w:color w:val="000000"/>
                <w:sz w:val="22"/>
                <w:szCs w:val="22"/>
                <w:lang w:val="en-US"/>
              </w:rPr>
              <w:t xml:space="preserve"> Dalam Meningkatkan Hasil Belajar PKN pada Materi Menapaki Jalan Terjal Penegakan Hak Azasi Manusia di Indonesia kelas XI-1 SMA Mardi Lestari Tahun Ajaran 2018/2019</w:t>
            </w:r>
            <w:r w:rsidR="009E1BBC">
              <w:rPr>
                <w:rFonts w:ascii="Palatino Linotype" w:hAnsi="Palatino Linotype"/>
                <w:bCs/>
                <w:color w:val="000000"/>
                <w:lang w:val="en-US"/>
              </w:rPr>
              <w:t xml:space="preserve">. </w:t>
            </w:r>
            <w:r w:rsidRPr="00C61AD9">
              <w:rPr>
                <w:rFonts w:ascii="Palatino Linotype" w:hAnsi="Palatino Linotype"/>
                <w:bCs/>
                <w:color w:val="000000"/>
                <w:sz w:val="22"/>
                <w:szCs w:val="22"/>
                <w:lang w:val="en-US"/>
              </w:rPr>
              <w:t>Jenis penelitian ini adalah penelitian Tindakan Kelas yaitu penelitian dengan jenis tindakan menggunakan Siklus I sampai Siklus II. Sampel penelitian ini sebanyak 35 orang dengan teknik pengumpulan data melalui post tes dan free test.</w:t>
            </w:r>
            <w:r w:rsidR="009E1BBC">
              <w:rPr>
                <w:rFonts w:ascii="Palatino Linotype" w:hAnsi="Palatino Linotype"/>
                <w:bCs/>
                <w:color w:val="000000"/>
                <w:sz w:val="22"/>
                <w:szCs w:val="22"/>
                <w:lang w:val="en-US"/>
              </w:rPr>
              <w:t xml:space="preserve"> </w:t>
            </w:r>
            <w:r w:rsidRPr="00C61AD9">
              <w:rPr>
                <w:rFonts w:ascii="Palatino Linotype" w:hAnsi="Palatino Linotype"/>
                <w:bCs/>
                <w:color w:val="000000"/>
                <w:lang w:val="en-US"/>
              </w:rPr>
              <w:t>Hasil data penelitian diketahui bahwa aktivitas belajar siswa pada siklus I tergolong kategori kurang dengan persentase sebesar 31%, pada siklus II tergolong kategori cukup dengan persentase sebesar 72%, hal ini menunjukkan bahwa terdapat peningkatan keaktifan belajar siswa kelas XI pada materi pokok menapaki jalan terjal penegakan Hak Azasi Manusia  Tahun Pelajaran 2018-2019. Ketuntasan belajar siswa pada pelajaran PKn materi pokok menapaki jalan terjal penegakan Hak Azasi Manusia  siswa kelas XI pada tes awal adalah 63%, hal ini tergolong kategori sangat rendah sedangkan siklus I tergolong ketuntasan belajar siswa sebesar 71%. Pada siklus II tergolong tinggi dengan ketuntasan belajar sebesar 62%.  Setelah dilakukan perhitungan normalisasi bahwa hipotesis diterima karena uji hipotesis menunjukkan sebesar 0,70 dengan kategori tinggi.</w:t>
            </w:r>
          </w:p>
        </w:tc>
        <w:tc>
          <w:tcPr>
            <w:tcW w:w="1953" w:type="dxa"/>
            <w:vAlign w:val="center"/>
          </w:tcPr>
          <w:p w:rsidR="00C61AD9" w:rsidRPr="00C61AD9" w:rsidRDefault="00C61AD9" w:rsidP="00C61AD9">
            <w:pPr>
              <w:ind w:left="350"/>
              <w:jc w:val="right"/>
              <w:rPr>
                <w:rFonts w:ascii="Palatino Linotype" w:hAnsi="Palatino Linotype"/>
                <w:i/>
              </w:rPr>
            </w:pPr>
            <w:r w:rsidRPr="00C61AD9">
              <w:rPr>
                <w:rFonts w:ascii="Palatino Linotype" w:hAnsi="Palatino Linotype"/>
                <w:i/>
                <w:iCs/>
                <w:color w:val="000000"/>
                <w:spacing w:val="-6"/>
                <w:sz w:val="22"/>
                <w:szCs w:val="22"/>
              </w:rPr>
              <w:t xml:space="preserve">Kata kunci: </w:t>
            </w:r>
            <w:r>
              <w:rPr>
                <w:rFonts w:ascii="Palatino Linotype" w:hAnsi="Palatino Linotype"/>
                <w:i/>
                <w:iCs/>
                <w:color w:val="000000"/>
                <w:spacing w:val="-6"/>
                <w:sz w:val="22"/>
                <w:szCs w:val="22"/>
              </w:rPr>
              <w:t xml:space="preserve">Discovery, </w:t>
            </w:r>
            <w:r w:rsidR="00440361">
              <w:rPr>
                <w:rFonts w:ascii="Palatino Linotype" w:hAnsi="Palatino Linotype"/>
                <w:i/>
                <w:iCs/>
                <w:color w:val="000000"/>
                <w:spacing w:val="-6"/>
                <w:sz w:val="22"/>
                <w:szCs w:val="22"/>
              </w:rPr>
              <w:t>Video</w:t>
            </w:r>
            <w:r w:rsidRPr="00C61AD9">
              <w:rPr>
                <w:rFonts w:ascii="Palatino Linotype" w:hAnsi="Palatino Linotype"/>
                <w:i/>
                <w:iCs/>
                <w:color w:val="000000"/>
                <w:spacing w:val="-6"/>
                <w:sz w:val="22"/>
                <w:szCs w:val="22"/>
              </w:rPr>
              <w:t>, Hasil Belajar</w:t>
            </w:r>
          </w:p>
        </w:tc>
      </w:tr>
    </w:tbl>
    <w:p w:rsidR="00C61AD9" w:rsidRPr="00C653D7" w:rsidRDefault="00C61AD9" w:rsidP="00C61AD9">
      <w:pPr>
        <w:pStyle w:val="BodyTextIndent"/>
        <w:spacing w:after="120" w:line="240" w:lineRule="auto"/>
        <w:ind w:left="0" w:firstLine="0"/>
        <w:rPr>
          <w:rFonts w:ascii="Palatino Linotype" w:hAnsi="Palatino Linotype"/>
          <w:b/>
          <w:bCs/>
          <w:sz w:val="20"/>
          <w:lang w:val="id-ID"/>
        </w:rPr>
        <w:sectPr w:rsidR="00C61AD9" w:rsidRPr="00C653D7" w:rsidSect="00C61AD9">
          <w:headerReference w:type="default" r:id="rId8"/>
          <w:headerReference w:type="first" r:id="rId9"/>
          <w:footerReference w:type="first" r:id="rId10"/>
          <w:pgSz w:w="11907" w:h="16840" w:code="9"/>
          <w:pgMar w:top="1418" w:right="1134" w:bottom="1418" w:left="1701" w:header="1134" w:footer="607" w:gutter="0"/>
          <w:pgNumType w:start="7"/>
          <w:cols w:space="720"/>
          <w:titlePg/>
          <w:docGrid w:linePitch="326"/>
        </w:sectPr>
      </w:pPr>
    </w:p>
    <w:p w:rsidR="00C61AD9" w:rsidRPr="00C653D7" w:rsidRDefault="00C61AD9" w:rsidP="00C61AD9">
      <w:pPr>
        <w:pStyle w:val="NoSpacing"/>
        <w:spacing w:line="20" w:lineRule="atLeast"/>
        <w:ind w:left="426" w:hanging="426"/>
        <w:rPr>
          <w:rFonts w:ascii="Palatino Linotype" w:hAnsi="Palatino Linotype"/>
        </w:rPr>
      </w:pPr>
    </w:p>
    <w:p w:rsidR="00C61AD9" w:rsidRDefault="00C61AD9" w:rsidP="00C61AD9">
      <w:pPr>
        <w:ind w:firstLine="426"/>
        <w:rPr>
          <w:rFonts w:ascii="Palatino Linotype" w:hAnsi="Palatino Linotype"/>
          <w:sz w:val="22"/>
          <w:szCs w:val="22"/>
        </w:rPr>
      </w:pPr>
    </w:p>
    <w:p w:rsidR="00C61AD9" w:rsidRPr="00C653D7" w:rsidRDefault="00C61AD9" w:rsidP="00C61AD9">
      <w:pPr>
        <w:ind w:firstLine="426"/>
        <w:rPr>
          <w:rFonts w:ascii="Palatino Linotype" w:hAnsi="Palatino Linotype"/>
          <w:sz w:val="22"/>
          <w:szCs w:val="22"/>
        </w:rPr>
        <w:sectPr w:rsidR="00C61AD9" w:rsidRPr="00C653D7" w:rsidSect="00D4275B">
          <w:type w:val="continuous"/>
          <w:pgSz w:w="11907" w:h="16840" w:code="9"/>
          <w:pgMar w:top="1418" w:right="1134" w:bottom="1418" w:left="1701" w:header="992" w:footer="607" w:gutter="0"/>
          <w:cols w:space="720"/>
          <w:docGrid w:linePitch="360"/>
        </w:sectPr>
      </w:pPr>
    </w:p>
    <w:p w:rsidR="00C61AD9" w:rsidRPr="00FB4213" w:rsidRDefault="00C61AD9" w:rsidP="00FB4213">
      <w:pPr>
        <w:pStyle w:val="NoSpacing"/>
        <w:spacing w:line="240" w:lineRule="auto"/>
        <w:rPr>
          <w:rFonts w:ascii="Palatino Linotype" w:hAnsi="Palatino Linotype"/>
        </w:rPr>
      </w:pPr>
      <w:r w:rsidRPr="00FB4213">
        <w:rPr>
          <w:rFonts w:ascii="Palatino Linotype" w:hAnsi="Palatino Linotype"/>
          <w:b/>
        </w:rPr>
        <w:lastRenderedPageBreak/>
        <w:t>Pendahuluan</w:t>
      </w:r>
    </w:p>
    <w:p w:rsidR="00FB4213" w:rsidRPr="00FB4213" w:rsidRDefault="00FB4213" w:rsidP="00FB4213">
      <w:pPr>
        <w:pStyle w:val="ListParagraph"/>
        <w:spacing w:after="0" w:line="240" w:lineRule="auto"/>
        <w:ind w:left="0" w:firstLine="720"/>
        <w:rPr>
          <w:rFonts w:ascii="Palatino Linotype" w:eastAsia="Times New Roman" w:hAnsi="Palatino Linotype"/>
        </w:rPr>
      </w:pPr>
      <w:r w:rsidRPr="00FB4213">
        <w:rPr>
          <w:rFonts w:ascii="Palatino Linotype" w:eastAsia="Times New Roman" w:hAnsi="Palatino Linotype"/>
        </w:rPr>
        <w:t xml:space="preserve">Prosesbelajar mengajar yang efektif merupakan proses belajar yang menggunakan berbagai perangkat pembelajaran yang efektif. Undang-undang No. 20 Tahun 2003 tentang Sistem Pendidikan Nasional menyatakan bahwa pendidikan adalah usaha sadar dan terencana untuk mewujudkan suasana </w:t>
      </w:r>
      <w:r w:rsidRPr="00FB4213">
        <w:rPr>
          <w:rFonts w:ascii="Palatino Linotype" w:eastAsia="Times New Roman" w:hAnsi="Palatino Linotype"/>
        </w:rPr>
        <w:lastRenderedPageBreak/>
        <w:t xml:space="preserve">belajar dan proses pembelajaran agar peserta didik aktif mengembangkan potensi dirinya untuk memiliki kekuatan spiritual keagamaan, pengendalian diri, kepribadian, kecerdasan, akhlal mulia, serta keterampilan yang diperlukan dirinya, masyarakat, bangsa dan negara. Untuk mewujudkan penyelengaraan pembelajaran di sekolah sesuai Undang-Undang tersebut maka </w:t>
      </w:r>
      <w:r w:rsidRPr="00FB4213">
        <w:rPr>
          <w:rFonts w:ascii="Palatino Linotype" w:eastAsia="Times New Roman" w:hAnsi="Palatino Linotype"/>
        </w:rPr>
        <w:lastRenderedPageBreak/>
        <w:t xml:space="preserve">melibatkan guru sebagai pendidik dan siswa sebagi peserta didik. Penyelenggaraan tersebut diwujudkan dengan adanya interaksi belajar mengajar atau proses pembelajaran. Agar pembelajaran berjalan dengan baik dan berkualitas, guru harus merencanakan kegiatan pembelajaran secara sistematis dan berpedoman pada kurikulum. </w:t>
      </w:r>
    </w:p>
    <w:p w:rsidR="00FB4213" w:rsidRPr="00FB4213" w:rsidRDefault="00FB4213" w:rsidP="00FB4213">
      <w:pPr>
        <w:pStyle w:val="ListParagraph"/>
        <w:spacing w:after="0" w:line="240" w:lineRule="auto"/>
        <w:ind w:left="0" w:firstLine="720"/>
        <w:rPr>
          <w:rFonts w:ascii="Palatino Linotype" w:hAnsi="Palatino Linotype"/>
        </w:rPr>
      </w:pPr>
      <w:r w:rsidRPr="00FB4213">
        <w:rPr>
          <w:rFonts w:ascii="Palatino Linotype" w:hAnsi="Palatino Linotype"/>
        </w:rPr>
        <w:t xml:space="preserve">Mengingat mata pelajaran PKn merupakan pelajaran yang berkenaan dengan sikap dan nilai, yang antara lain meliputi nilai-nilai moral dan spiritual, maka wajarlah mata pelajaran PKn di ajarkan di semua sekolah baik negeri maupun swasta. Dengan pelajaran PKn diharapkan siswa memahami, menghayati dan dapat mengamalkan nilai-nilai yang diperoleh dari pelajaran PKn yang diwujudkan dalam perilaku siswa. </w:t>
      </w:r>
    </w:p>
    <w:p w:rsidR="00FB4213" w:rsidRPr="00FB4213" w:rsidRDefault="00FB4213" w:rsidP="00FB4213">
      <w:pPr>
        <w:pStyle w:val="BodyTextIndent"/>
        <w:spacing w:line="240" w:lineRule="auto"/>
        <w:ind w:left="0" w:firstLine="720"/>
        <w:rPr>
          <w:rFonts w:ascii="Palatino Linotype" w:hAnsi="Palatino Linotype"/>
          <w:sz w:val="22"/>
          <w:szCs w:val="22"/>
        </w:rPr>
      </w:pPr>
      <w:r w:rsidRPr="00FB4213">
        <w:rPr>
          <w:rFonts w:ascii="Palatino Linotype" w:hAnsi="Palatino Linotype"/>
          <w:sz w:val="22"/>
          <w:szCs w:val="22"/>
        </w:rPr>
        <w:t xml:space="preserve">Keberhasilan dari pendidikan yang telah diterapkan melalui penyajian materi pembelajaran PKn atau hasil belajar PKn dapat dilihat dari perilaku siswa sehari-hari seperti dalam interaksi sosial siswa. Aktivitas belajar siswa akan terjadi jika mereka termotivasi mengikuti kegiatan pembelajaran. Hal tersebut menyebabkan hasil belajar siswa akan meningkat. Peningkatan hasil belajar PKn akan berdampak positif terhadap kualitas pembelajaran. Kualitas pembelajaran yang optimal dapat tercermin dari keterlibatan siswa secara fisik dan mental dalam proses pembelajaran. Keterlibatan yang dimaksud adalah pembelajaran berpusat pada siswa </w:t>
      </w:r>
    </w:p>
    <w:p w:rsidR="00FB4213" w:rsidRPr="00FB4213" w:rsidRDefault="00FB4213" w:rsidP="00FB4213">
      <w:pPr>
        <w:pStyle w:val="BodyTextIndent"/>
        <w:spacing w:line="240" w:lineRule="auto"/>
        <w:ind w:left="0" w:firstLine="720"/>
        <w:rPr>
          <w:rFonts w:ascii="Palatino Linotype" w:hAnsi="Palatino Linotype"/>
          <w:sz w:val="22"/>
          <w:szCs w:val="22"/>
        </w:rPr>
      </w:pPr>
      <w:r w:rsidRPr="00FB4213">
        <w:rPr>
          <w:rFonts w:ascii="Palatino Linotype" w:hAnsi="Palatino Linotype"/>
          <w:sz w:val="22"/>
          <w:szCs w:val="22"/>
        </w:rPr>
        <w:t xml:space="preserve">Peran guru cenderung sebagai motivator dan fasilitator yang bertugas memotivasi siswa dan menyediakan fasilitas penunjang pembelajaran berupa media dan sumber belajar. Keterlibatan siswa secara aktif dalam proses pembelajaran akan membuat suasana pembelajaran menjadi menyenangkan dan membuat siswa belajar bermakna, yang akan membawa dampak positif terhadap hasil belajar siswa. Untuk </w:t>
      </w:r>
      <w:r w:rsidRPr="00FB4213">
        <w:rPr>
          <w:rFonts w:ascii="Palatino Linotype" w:hAnsi="Palatino Linotype"/>
          <w:sz w:val="22"/>
          <w:szCs w:val="22"/>
        </w:rPr>
        <w:lastRenderedPageBreak/>
        <w:t xml:space="preserve">mencapai tujuan di atas, salah satunya dengan penggunaan media pembelajaran yang tepat. Media yang tepat akan membantu siswa dalam memahami konsep-konsep dalam pembelajaran. Selain itu, ditekankan oleh Sujana dan Rivai  (2002:43) bahwa “penggunaan media disebabkan oleh pembelajaran akan lebih menarik perhatian siswa sehingga menumbuhkan motivasi belajar, bahan pembelajaran akan lebih jelas maknanya, siswa tidak semata-mata mendengarkan komunikasi verbal sehingga siswa tidak bosan, dan siswa dapat lebih banyak melakukan kegiatan belajar. </w:t>
      </w:r>
    </w:p>
    <w:p w:rsidR="00FB4213" w:rsidRPr="00FB4213" w:rsidRDefault="00FB4213" w:rsidP="00FB4213">
      <w:pPr>
        <w:pStyle w:val="ListParagraph"/>
        <w:spacing w:after="0" w:line="240" w:lineRule="auto"/>
        <w:ind w:left="0" w:firstLine="720"/>
        <w:rPr>
          <w:rFonts w:ascii="Palatino Linotype" w:eastAsia="Times New Roman" w:hAnsi="Palatino Linotype"/>
        </w:rPr>
      </w:pPr>
      <w:r w:rsidRPr="00FB4213">
        <w:rPr>
          <w:rFonts w:ascii="Palatino Linotype" w:eastAsia="Times New Roman" w:hAnsi="Palatino Linotype"/>
        </w:rPr>
        <w:t xml:space="preserve">Pendapat di atas didukung pula oleh Arsyad (2007:1) yang menyatakan bahwa “dalam metodologi pengajaran ada dua aspek yang menonjol yakni metode atau model dan penggunaan media yang sesuai”. Namun, hal ideal tersebut berbeda dengan kenyataan di lapangan. Terungkap bahwa masih terdapat beberapa permasalahan dalam pelaksanaan proses pembelajaran PKn. Pertama, motivasi siswa secara umum masih relatif rendah pada mata pelajaran PKn. Rendahnya motivasi siswa dalam belajar terlihat pada perilaku siswa yang cenderung tidak menyukai pelajaran PKn. Siswa masih pasif, terkesan hanya mendengarkan penjelasan guru, dan jarang bertanya dalam proses pembelajaran menjadi indikasi mereka tidak termotivasi. </w:t>
      </w:r>
    </w:p>
    <w:p w:rsidR="00FB4213" w:rsidRPr="00FB4213" w:rsidRDefault="00FB4213" w:rsidP="00FB4213">
      <w:pPr>
        <w:pStyle w:val="ListParagraph"/>
        <w:spacing w:after="0" w:line="240" w:lineRule="auto"/>
        <w:ind w:left="0" w:firstLine="720"/>
        <w:rPr>
          <w:rFonts w:ascii="Palatino Linotype" w:eastAsia="Times New Roman" w:hAnsi="Palatino Linotype"/>
        </w:rPr>
      </w:pPr>
      <w:r w:rsidRPr="00FB4213">
        <w:rPr>
          <w:rFonts w:ascii="Palatino Linotype" w:eastAsia="Times New Roman" w:hAnsi="Palatino Linotype"/>
        </w:rPr>
        <w:t>Rendahnya motivasi siswa peningkatan hasil siswa setelah proses pembelajaran. Peningkatan yang dimaksud sejalan dengan ciri-ciri hasil belajar yang dikemukakan oleh Djauhar Sidiq (2008:42) yaitu, terjadinya perubahan atau peningkatan terhadap domain kognitif yang meliputi perilaku daya cipta, yang berkaiatan dengan kemampuan intelektual manusia, seperti kemampuan mengingat (</w:t>
      </w:r>
      <w:r w:rsidRPr="00FB4213">
        <w:rPr>
          <w:rFonts w:ascii="Palatino Linotype" w:eastAsia="Times New Roman" w:hAnsi="Palatino Linotype"/>
          <w:i/>
        </w:rPr>
        <w:t>knowledge</w:t>
      </w:r>
      <w:r w:rsidRPr="00FB4213">
        <w:rPr>
          <w:rFonts w:ascii="Palatino Linotype" w:eastAsia="Times New Roman" w:hAnsi="Palatino Linotype"/>
        </w:rPr>
        <w:t>), memahami (</w:t>
      </w:r>
      <w:r w:rsidRPr="00FB4213">
        <w:rPr>
          <w:rFonts w:ascii="Palatino Linotype" w:eastAsia="Times New Roman" w:hAnsi="Palatino Linotype"/>
          <w:i/>
        </w:rPr>
        <w:t>comprehension</w:t>
      </w:r>
      <w:r w:rsidRPr="00FB4213">
        <w:rPr>
          <w:rFonts w:ascii="Palatino Linotype" w:eastAsia="Times New Roman" w:hAnsi="Palatino Linotype"/>
        </w:rPr>
        <w:t>), menerapkan (</w:t>
      </w:r>
      <w:r w:rsidRPr="00FB4213">
        <w:rPr>
          <w:rFonts w:ascii="Palatino Linotype" w:eastAsia="Times New Roman" w:hAnsi="Palatino Linotype"/>
          <w:i/>
        </w:rPr>
        <w:t>application</w:t>
      </w:r>
      <w:r w:rsidRPr="00FB4213">
        <w:rPr>
          <w:rFonts w:ascii="Palatino Linotype" w:eastAsia="Times New Roman" w:hAnsi="Palatino Linotype"/>
        </w:rPr>
        <w:t>), menganalisis (</w:t>
      </w:r>
      <w:r w:rsidRPr="00FB4213">
        <w:rPr>
          <w:rFonts w:ascii="Palatino Linotype" w:eastAsia="Times New Roman" w:hAnsi="Palatino Linotype"/>
          <w:i/>
        </w:rPr>
        <w:t>analysis</w:t>
      </w:r>
      <w:r w:rsidRPr="00FB4213">
        <w:rPr>
          <w:rFonts w:ascii="Palatino Linotype" w:eastAsia="Times New Roman" w:hAnsi="Palatino Linotype"/>
        </w:rPr>
        <w:t>), mensintesis (</w:t>
      </w:r>
      <w:r w:rsidRPr="00FB4213">
        <w:rPr>
          <w:rFonts w:ascii="Palatino Linotype" w:eastAsia="Times New Roman" w:hAnsi="Palatino Linotype"/>
          <w:i/>
        </w:rPr>
        <w:t>synthesis</w:t>
      </w:r>
      <w:r w:rsidRPr="00FB4213">
        <w:rPr>
          <w:rFonts w:ascii="Palatino Linotype" w:eastAsia="Times New Roman" w:hAnsi="Palatino Linotype"/>
        </w:rPr>
        <w:t xml:space="preserve">), dan </w:t>
      </w:r>
      <w:r w:rsidRPr="00FB4213">
        <w:rPr>
          <w:rFonts w:ascii="Palatino Linotype" w:eastAsia="Times New Roman" w:hAnsi="Palatino Linotype"/>
        </w:rPr>
        <w:lastRenderedPageBreak/>
        <w:t>mengevaluasi (</w:t>
      </w:r>
      <w:r w:rsidRPr="00FB4213">
        <w:rPr>
          <w:rFonts w:ascii="Palatino Linotype" w:eastAsia="Times New Roman" w:hAnsi="Palatino Linotype"/>
          <w:i/>
        </w:rPr>
        <w:t>avaluation</w:t>
      </w:r>
      <w:r w:rsidRPr="00FB4213">
        <w:rPr>
          <w:rFonts w:ascii="Palatino Linotype" w:eastAsia="Times New Roman" w:hAnsi="Palatino Linotype"/>
        </w:rPr>
        <w:t>) ), (2) domain afektif berkaitan dengan perilaku daya rasa atau emosional manusia atau kemampuan menguasai nilai-nilai yang dapat membentuk sikap seseorang, (3) domain psikomotorik berkaiatan dengan perilaku dalam bentuk keterampilan-keterampilan motorik (gerakan fisik).</w:t>
      </w:r>
    </w:p>
    <w:p w:rsidR="00FB4213" w:rsidRPr="00FB4213" w:rsidRDefault="00FB4213" w:rsidP="00FB4213">
      <w:pPr>
        <w:spacing w:line="240" w:lineRule="auto"/>
        <w:rPr>
          <w:rFonts w:ascii="Palatino Linotype" w:hAnsi="Palatino Linotype"/>
          <w:sz w:val="22"/>
          <w:szCs w:val="22"/>
        </w:rPr>
      </w:pPr>
      <w:r w:rsidRPr="00FB4213">
        <w:rPr>
          <w:rFonts w:ascii="Palatino Linotype" w:hAnsi="Palatino Linotype"/>
          <w:sz w:val="22"/>
          <w:szCs w:val="22"/>
        </w:rPr>
        <w:t xml:space="preserve">Berdasarkan uraian tersebut, maka tindakan yang dilakukan dalam penelitian </w:t>
      </w:r>
      <w:r w:rsidR="00440361">
        <w:rPr>
          <w:rFonts w:ascii="Palatino Linotype" w:hAnsi="Palatino Linotype"/>
          <w:sz w:val="22"/>
          <w:szCs w:val="22"/>
        </w:rPr>
        <w:t>ini adalah menerapkan media video</w:t>
      </w:r>
      <w:r w:rsidRPr="00FB4213">
        <w:rPr>
          <w:rFonts w:ascii="Palatino Linotype" w:hAnsi="Palatino Linotype"/>
          <w:sz w:val="22"/>
          <w:szCs w:val="22"/>
        </w:rPr>
        <w:t xml:space="preserve"> pembelajaran sebagai aplikasi pendekatan. Menggunakan media audio visual pada pembelajaran PKN untuk meningkatkan hasil materi Menapaki Jalan Terjal Penegakan Hak Azasi Manusia</w:t>
      </w:r>
    </w:p>
    <w:p w:rsidR="00FB4213" w:rsidRP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rPr>
        <w:t>Discoveri adalah suatu model pembelajaran yang dapat memudahkan pemahaman siswa dalam proses belajar mengajar. Adapun pengertian discoveri menurut Hamalik (2014:90) adalah “proses pembelajaran yang menitikberatkan pada mental intelektual para anak didik dalam memecahkan berbagai persoalan yang dihadapi sehingga menemukan suatu konsep atau generalisasi yang dapat diterapkan dilapangan.</w:t>
      </w:r>
    </w:p>
    <w:p w:rsidR="00FB4213" w:rsidRP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shd w:val="clear" w:color="auto" w:fill="FFFFFF"/>
        </w:rPr>
        <w:t>Sedangkan menurut Budiningsih, (2005:43) </w:t>
      </w:r>
      <w:r w:rsidRPr="00FB4213">
        <w:rPr>
          <w:rFonts w:ascii="Palatino Linotype" w:hAnsi="Palatino Linotype"/>
          <w:bCs/>
          <w:sz w:val="22"/>
          <w:szCs w:val="22"/>
          <w:shd w:val="clear" w:color="auto" w:fill="FFFFFF"/>
        </w:rPr>
        <w:t>Pengertian Discovery Learning atau Penemuan</w:t>
      </w:r>
      <w:r w:rsidRPr="00FB4213">
        <w:rPr>
          <w:rFonts w:ascii="Palatino Linotype" w:hAnsi="Palatino Linotype"/>
          <w:sz w:val="22"/>
          <w:szCs w:val="22"/>
          <w:shd w:val="clear" w:color="auto" w:fill="FFFFFF"/>
        </w:rPr>
        <w:t> diartikan pula sebagai cara belajar memahami konsep, arti, dan hubungan, melalui proses intuitif untuk akhirnya sampai kepada suatu kesimpulan. Discovery terjadi  bila  individu  terlibat,  terutama  dalam  penggunaan  proses  mentalnya  untuk menemukan  beberapa  konsep  dan  prinsip. Discovery dilakukan  melalui  observasi, klasifikasi,  pengukuran,  prediksi,  penentuan  daninferi</w:t>
      </w:r>
      <w:r w:rsidRPr="00FB4213">
        <w:rPr>
          <w:rFonts w:ascii="Palatino Linotype" w:hAnsi="Palatino Linotype"/>
          <w:sz w:val="22"/>
          <w:szCs w:val="22"/>
        </w:rPr>
        <w:t xml:space="preserve">. </w:t>
      </w:r>
    </w:p>
    <w:p w:rsidR="00FB4213" w:rsidRPr="00FB4213" w:rsidRDefault="00FB4213" w:rsidP="00E77347">
      <w:pPr>
        <w:spacing w:line="240" w:lineRule="auto"/>
        <w:ind w:firstLine="720"/>
        <w:rPr>
          <w:rFonts w:ascii="Palatino Linotype" w:hAnsi="Palatino Linotype"/>
          <w:sz w:val="22"/>
          <w:szCs w:val="22"/>
        </w:rPr>
      </w:pPr>
      <w:r w:rsidRPr="00FB4213">
        <w:rPr>
          <w:rFonts w:ascii="Palatino Linotype" w:hAnsi="Palatino Linotype"/>
          <w:sz w:val="22"/>
          <w:szCs w:val="22"/>
        </w:rPr>
        <w:t>Menurut Hamalik (2014:90) ada beberapa langkah operasional dari model pembelajaran discovery learning. Untuk uraiannya adalah sebagai berikut:</w:t>
      </w:r>
      <w:r w:rsidR="00E77347">
        <w:rPr>
          <w:rFonts w:ascii="Palatino Linotype" w:hAnsi="Palatino Linotype"/>
          <w:sz w:val="22"/>
          <w:szCs w:val="22"/>
        </w:rPr>
        <w:t xml:space="preserve"> 1)</w:t>
      </w:r>
      <w:r w:rsidRPr="00FB4213">
        <w:rPr>
          <w:rFonts w:ascii="Palatino Linotype" w:hAnsi="Palatino Linotype"/>
          <w:sz w:val="22"/>
          <w:szCs w:val="22"/>
        </w:rPr>
        <w:t>Menentukan tujuan dari pembelajaran</w:t>
      </w:r>
      <w:r w:rsidR="00E77347">
        <w:rPr>
          <w:rFonts w:ascii="Palatino Linotype" w:hAnsi="Palatino Linotype"/>
          <w:sz w:val="22"/>
          <w:szCs w:val="22"/>
        </w:rPr>
        <w:t>, 2)</w:t>
      </w:r>
      <w:r w:rsidRPr="00E77347">
        <w:rPr>
          <w:rFonts w:ascii="Palatino Linotype" w:hAnsi="Palatino Linotype"/>
          <w:sz w:val="22"/>
          <w:szCs w:val="22"/>
        </w:rPr>
        <w:t>Menganalisis/mengidentifikasi karakterisitik para siswa</w:t>
      </w:r>
      <w:r w:rsidR="00E77347">
        <w:rPr>
          <w:rFonts w:ascii="Palatino Linotype" w:hAnsi="Palatino Linotype"/>
          <w:sz w:val="22"/>
          <w:szCs w:val="22"/>
        </w:rPr>
        <w:t xml:space="preserve">, 3)Memilih materi </w:t>
      </w:r>
      <w:r w:rsidR="00E77347">
        <w:rPr>
          <w:rFonts w:ascii="Palatino Linotype" w:hAnsi="Palatino Linotype"/>
          <w:sz w:val="22"/>
          <w:szCs w:val="22"/>
        </w:rPr>
        <w:lastRenderedPageBreak/>
        <w:t>pelajaran, 4)</w:t>
      </w:r>
      <w:r w:rsidRPr="00FB4213">
        <w:rPr>
          <w:rFonts w:ascii="Palatino Linotype" w:hAnsi="Palatino Linotype"/>
          <w:sz w:val="22"/>
          <w:szCs w:val="22"/>
        </w:rPr>
        <w:t>Menentukan topik - topik yang harus dipelajari oleh peserta didik secara induktif (dari contoh yang bersifat general)</w:t>
      </w:r>
      <w:r w:rsidR="00E77347">
        <w:rPr>
          <w:rFonts w:ascii="Palatino Linotype" w:hAnsi="Palatino Linotype"/>
          <w:sz w:val="22"/>
          <w:szCs w:val="22"/>
        </w:rPr>
        <w:t>, 5)</w:t>
      </w:r>
      <w:r w:rsidRPr="00FB4213">
        <w:rPr>
          <w:rFonts w:ascii="Palatino Linotype" w:hAnsi="Palatino Linotype"/>
          <w:sz w:val="22"/>
          <w:szCs w:val="22"/>
        </w:rPr>
        <w:t>Mengembangkan suatu bahan belajar yang berupa ilustrasi, contoh - contoh, atau tugas yang</w:t>
      </w:r>
      <w:r w:rsidR="00E77347">
        <w:rPr>
          <w:rFonts w:ascii="Palatino Linotype" w:hAnsi="Palatino Linotype"/>
          <w:sz w:val="22"/>
          <w:szCs w:val="22"/>
        </w:rPr>
        <w:t xml:space="preserve"> nantinya dipelajari oleh siswa, 6)</w:t>
      </w:r>
      <w:r w:rsidRPr="00FB4213">
        <w:rPr>
          <w:rFonts w:ascii="Palatino Linotype" w:hAnsi="Palatino Linotype"/>
          <w:sz w:val="22"/>
          <w:szCs w:val="22"/>
        </w:rPr>
        <w:t>Mengorganisir topik - topik pembelajaran dari yang s</w:t>
      </w:r>
      <w:r w:rsidR="00E77347">
        <w:rPr>
          <w:rFonts w:ascii="Palatino Linotype" w:hAnsi="Palatino Linotype"/>
          <w:sz w:val="22"/>
          <w:szCs w:val="22"/>
        </w:rPr>
        <w:t>ederhana ke yang lebih kompleks, 7)</w:t>
      </w:r>
      <w:r w:rsidRPr="00E77347">
        <w:rPr>
          <w:rFonts w:ascii="Palatino Linotype" w:hAnsi="Palatino Linotype"/>
          <w:sz w:val="22"/>
          <w:szCs w:val="22"/>
        </w:rPr>
        <w:t>Melakukan penilaian hasil belajar dan proses.</w:t>
      </w:r>
    </w:p>
    <w:p w:rsidR="00FB4213" w:rsidRPr="00FB4213" w:rsidRDefault="00FB4213" w:rsidP="00FB4213">
      <w:pPr>
        <w:shd w:val="clear" w:color="auto" w:fill="FFFFFF"/>
        <w:spacing w:line="240" w:lineRule="auto"/>
        <w:ind w:firstLine="480"/>
        <w:textAlignment w:val="baseline"/>
        <w:rPr>
          <w:rFonts w:ascii="Palatino Linotype" w:hAnsi="Palatino Linotype"/>
          <w:sz w:val="22"/>
          <w:szCs w:val="22"/>
        </w:rPr>
      </w:pPr>
      <w:r w:rsidRPr="00FB4213">
        <w:rPr>
          <w:rFonts w:ascii="Palatino Linotype" w:hAnsi="Palatino Linotype"/>
          <w:sz w:val="22"/>
          <w:szCs w:val="22"/>
        </w:rPr>
        <w:t>Berdasarkan pendapat Hamalik sebagaimana di atas maka dapat dipahami bahwa ada 7 (tujuh) langkah-langkah dalam pembelajaran discovery yang diawali dengan menentukan tujuan pembelajaran hingga melakukan penilaian hasil belajar dalam proses.</w:t>
      </w:r>
    </w:p>
    <w:p w:rsidR="00FB4213" w:rsidRPr="00FB4213" w:rsidRDefault="00FB4213" w:rsidP="00FF5C89">
      <w:pPr>
        <w:shd w:val="clear" w:color="auto" w:fill="FFFFFF"/>
        <w:spacing w:line="240" w:lineRule="auto"/>
        <w:ind w:firstLine="480"/>
        <w:textAlignment w:val="baseline"/>
        <w:rPr>
          <w:rFonts w:ascii="Palatino Linotype" w:hAnsi="Palatino Linotype"/>
          <w:sz w:val="22"/>
          <w:szCs w:val="22"/>
        </w:rPr>
      </w:pPr>
      <w:r w:rsidRPr="00FB4213">
        <w:rPr>
          <w:rFonts w:ascii="Palatino Linotype" w:hAnsi="Palatino Linotype"/>
          <w:sz w:val="22"/>
          <w:szCs w:val="22"/>
        </w:rPr>
        <w:t xml:space="preserve">Sedangkan menurut Takdir (2016:83) Langkah-langkah model </w:t>
      </w:r>
      <w:r w:rsidRPr="00FB4213">
        <w:rPr>
          <w:rFonts w:ascii="Palatino Linotype" w:hAnsi="Palatino Linotype"/>
          <w:i/>
          <w:iCs/>
          <w:sz w:val="22"/>
          <w:szCs w:val="22"/>
        </w:rPr>
        <w:t>discovery</w:t>
      </w:r>
      <w:r w:rsidRPr="00FB4213">
        <w:rPr>
          <w:rFonts w:ascii="Palatino Linotype" w:hAnsi="Palatino Linotype"/>
          <w:sz w:val="22"/>
          <w:szCs w:val="22"/>
        </w:rPr>
        <w:t> adalah sebagai berikut:</w:t>
      </w:r>
      <w:r w:rsidR="00FF5C89">
        <w:rPr>
          <w:rFonts w:ascii="Palatino Linotype" w:hAnsi="Palatino Linotype"/>
          <w:sz w:val="22"/>
          <w:szCs w:val="22"/>
        </w:rPr>
        <w:t xml:space="preserve"> 1)</w:t>
      </w:r>
      <w:r w:rsidRPr="00FB4213">
        <w:rPr>
          <w:rFonts w:ascii="Palatino Linotype" w:hAnsi="Palatino Linotype"/>
          <w:sz w:val="22"/>
          <w:szCs w:val="22"/>
        </w:rPr>
        <w:t>Identifikasi kebutuhan siswa;</w:t>
      </w:r>
      <w:r w:rsidR="00FF5C89">
        <w:rPr>
          <w:rFonts w:ascii="Palatino Linotype" w:hAnsi="Palatino Linotype"/>
          <w:sz w:val="22"/>
          <w:szCs w:val="22"/>
        </w:rPr>
        <w:t>, 2)</w:t>
      </w:r>
      <w:r w:rsidRPr="00FB4213">
        <w:rPr>
          <w:rFonts w:ascii="Palatino Linotype" w:hAnsi="Palatino Linotype"/>
          <w:sz w:val="22"/>
          <w:szCs w:val="22"/>
        </w:rPr>
        <w:t>Seleksi pendahuluan terhadap prinsip-prinsip, pengertian konsep dan generalisasi pengetahuan;</w:t>
      </w:r>
      <w:r w:rsidR="00FF5C89">
        <w:rPr>
          <w:rFonts w:ascii="Palatino Linotype" w:hAnsi="Palatino Linotype"/>
          <w:sz w:val="22"/>
          <w:szCs w:val="22"/>
        </w:rPr>
        <w:t>, 3)</w:t>
      </w:r>
      <w:r w:rsidRPr="00FB4213">
        <w:rPr>
          <w:rFonts w:ascii="Palatino Linotype" w:hAnsi="Palatino Linotype"/>
          <w:sz w:val="22"/>
          <w:szCs w:val="22"/>
        </w:rPr>
        <w:t>Seleksi bahan, problema/ tugas-tugas;</w:t>
      </w:r>
      <w:r w:rsidR="00FF5C89">
        <w:rPr>
          <w:rFonts w:ascii="Palatino Linotype" w:hAnsi="Palatino Linotype"/>
          <w:sz w:val="22"/>
          <w:szCs w:val="22"/>
        </w:rPr>
        <w:t>, 4)</w:t>
      </w:r>
      <w:r w:rsidRPr="00FB4213">
        <w:rPr>
          <w:rFonts w:ascii="Palatino Linotype" w:hAnsi="Palatino Linotype"/>
          <w:sz w:val="22"/>
          <w:szCs w:val="22"/>
        </w:rPr>
        <w:t>Membantu dan memperjelas tugas/ problema yang dihadapi siswa serta peranan masing-masing siswa;</w:t>
      </w:r>
      <w:r w:rsidR="00FF5C89">
        <w:rPr>
          <w:rFonts w:ascii="Palatino Linotype" w:hAnsi="Palatino Linotype"/>
          <w:sz w:val="22"/>
          <w:szCs w:val="22"/>
        </w:rPr>
        <w:t>, 5)</w:t>
      </w:r>
      <w:r w:rsidRPr="00FB4213">
        <w:rPr>
          <w:rFonts w:ascii="Palatino Linotype" w:hAnsi="Palatino Linotype"/>
          <w:sz w:val="22"/>
          <w:szCs w:val="22"/>
        </w:rPr>
        <w:t>Mempersiapkan kelas dan alat-alat yang diperlukan;</w:t>
      </w:r>
      <w:r w:rsidR="00FF5C89">
        <w:rPr>
          <w:rFonts w:ascii="Palatino Linotype" w:hAnsi="Palatino Linotype"/>
          <w:sz w:val="22"/>
          <w:szCs w:val="22"/>
        </w:rPr>
        <w:t>, 6)</w:t>
      </w:r>
      <w:r w:rsidRPr="00FB4213">
        <w:rPr>
          <w:rFonts w:ascii="Palatino Linotype" w:hAnsi="Palatino Linotype"/>
          <w:sz w:val="22"/>
          <w:szCs w:val="22"/>
        </w:rPr>
        <w:t>Mengecek pemahaman siswa terhadap masalah yang akan dipecahkan;</w:t>
      </w:r>
      <w:r w:rsidR="00FF5C89">
        <w:rPr>
          <w:rFonts w:ascii="Palatino Linotype" w:hAnsi="Palatino Linotype"/>
          <w:sz w:val="22"/>
          <w:szCs w:val="22"/>
        </w:rPr>
        <w:t>, 7)</w:t>
      </w:r>
      <w:r w:rsidRPr="00FB4213">
        <w:rPr>
          <w:rFonts w:ascii="Palatino Linotype" w:hAnsi="Palatino Linotype"/>
          <w:sz w:val="22"/>
          <w:szCs w:val="22"/>
        </w:rPr>
        <w:t>Memberi kesempatan pada siswa untuk melakukan penemuan;</w:t>
      </w:r>
      <w:r w:rsidR="00FF5C89">
        <w:rPr>
          <w:rFonts w:ascii="Palatino Linotype" w:hAnsi="Palatino Linotype"/>
          <w:sz w:val="22"/>
          <w:szCs w:val="22"/>
        </w:rPr>
        <w:t>, 8)</w:t>
      </w:r>
      <w:r w:rsidRPr="00FB4213">
        <w:rPr>
          <w:rFonts w:ascii="Palatino Linotype" w:hAnsi="Palatino Linotype"/>
          <w:sz w:val="22"/>
          <w:szCs w:val="22"/>
        </w:rPr>
        <w:t>Membantu siswa dengan informasi/ data jika diperlukan oleh siswa;</w:t>
      </w:r>
      <w:r w:rsidR="00FF5C89">
        <w:rPr>
          <w:rFonts w:ascii="Palatino Linotype" w:hAnsi="Palatino Linotype"/>
          <w:sz w:val="22"/>
          <w:szCs w:val="22"/>
        </w:rPr>
        <w:t>, 9)</w:t>
      </w:r>
      <w:r w:rsidRPr="00FB4213">
        <w:rPr>
          <w:rFonts w:ascii="Palatino Linotype" w:hAnsi="Palatino Linotype"/>
          <w:sz w:val="22"/>
          <w:szCs w:val="22"/>
        </w:rPr>
        <w:t>Memimpin analisis sendiri (</w:t>
      </w:r>
      <w:r w:rsidRPr="00FB4213">
        <w:rPr>
          <w:rFonts w:ascii="Palatino Linotype" w:hAnsi="Palatino Linotype"/>
          <w:i/>
          <w:iCs/>
          <w:sz w:val="22"/>
          <w:szCs w:val="22"/>
        </w:rPr>
        <w:t>self analysis</w:t>
      </w:r>
      <w:r w:rsidRPr="00FB4213">
        <w:rPr>
          <w:rFonts w:ascii="Palatino Linotype" w:hAnsi="Palatino Linotype"/>
          <w:sz w:val="22"/>
          <w:szCs w:val="22"/>
        </w:rPr>
        <w:t>) dengan pertanyaan yang mengarahkan dan mengidentifikasi masalah;</w:t>
      </w:r>
      <w:r w:rsidR="00FF5C89">
        <w:rPr>
          <w:rFonts w:ascii="Palatino Linotype" w:hAnsi="Palatino Linotype"/>
          <w:sz w:val="22"/>
          <w:szCs w:val="22"/>
        </w:rPr>
        <w:t>, 10)</w:t>
      </w:r>
      <w:r w:rsidRPr="00FB4213">
        <w:rPr>
          <w:rFonts w:ascii="Palatino Linotype" w:hAnsi="Palatino Linotype"/>
          <w:sz w:val="22"/>
          <w:szCs w:val="22"/>
        </w:rPr>
        <w:t>Merangsang terjadinya interaksi antara siswa dengan siswa;</w:t>
      </w:r>
      <w:r w:rsidR="00FF5C89">
        <w:rPr>
          <w:rFonts w:ascii="Palatino Linotype" w:hAnsi="Palatino Linotype"/>
          <w:sz w:val="22"/>
          <w:szCs w:val="22"/>
        </w:rPr>
        <w:t>, 11)</w:t>
      </w:r>
      <w:r w:rsidRPr="00FB4213">
        <w:rPr>
          <w:rFonts w:ascii="Palatino Linotype" w:hAnsi="Palatino Linotype"/>
          <w:sz w:val="22"/>
          <w:szCs w:val="22"/>
        </w:rPr>
        <w:t>Membantu siswa merumuskan prinsip dan generalisasi hasil penemuannya.</w:t>
      </w:r>
    </w:p>
    <w:p w:rsidR="00FB4213" w:rsidRP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rPr>
        <w:t xml:space="preserve">Setiap model pembelajaran mempunyai kelebihan dan kelemahan, demikian juga model pembelajaran discovery. Pembelajaran discovery learning memiliki kelebihan dan kelamahan sebagaimana metode pembelajaran lainnya. </w:t>
      </w:r>
      <w:r w:rsidRPr="00FB4213">
        <w:rPr>
          <w:rFonts w:ascii="Palatino Linotype" w:hAnsi="Palatino Linotype"/>
          <w:sz w:val="22"/>
          <w:szCs w:val="22"/>
        </w:rPr>
        <w:lastRenderedPageBreak/>
        <w:t>Adapun kelebihan metode pembelajaran discovery menurut Suherman (2011: 38) adalah :</w:t>
      </w:r>
    </w:p>
    <w:p w:rsidR="00FB4213" w:rsidRDefault="00FB4213" w:rsidP="00E77347">
      <w:pPr>
        <w:numPr>
          <w:ilvl w:val="0"/>
          <w:numId w:val="3"/>
        </w:numPr>
        <w:shd w:val="clear" w:color="auto" w:fill="FFFFFF"/>
        <w:tabs>
          <w:tab w:val="clear" w:pos="720"/>
        </w:tabs>
        <w:spacing w:line="240" w:lineRule="auto"/>
        <w:ind w:left="426" w:right="480" w:hanging="284"/>
        <w:rPr>
          <w:rFonts w:ascii="Palatino Linotype" w:hAnsi="Palatino Linotype"/>
          <w:sz w:val="22"/>
          <w:szCs w:val="22"/>
        </w:rPr>
      </w:pPr>
      <w:r w:rsidRPr="00FB4213">
        <w:rPr>
          <w:rFonts w:ascii="Palatino Linotype" w:hAnsi="Palatino Linotype"/>
          <w:sz w:val="22"/>
          <w:szCs w:val="22"/>
        </w:rPr>
        <w:t>Siswa aktif dalam kegiatan belajar, sebab ia berpikir dan menggunakan kemampuan untuk menemukan hasil akhir;</w:t>
      </w:r>
    </w:p>
    <w:p w:rsidR="00FB4213" w:rsidRDefault="00FB4213" w:rsidP="00E77347">
      <w:pPr>
        <w:numPr>
          <w:ilvl w:val="0"/>
          <w:numId w:val="3"/>
        </w:numPr>
        <w:shd w:val="clear" w:color="auto" w:fill="FFFFFF"/>
        <w:tabs>
          <w:tab w:val="clear" w:pos="720"/>
        </w:tabs>
        <w:spacing w:line="240" w:lineRule="auto"/>
        <w:ind w:left="426" w:right="480" w:hanging="284"/>
        <w:rPr>
          <w:rFonts w:ascii="Palatino Linotype" w:hAnsi="Palatino Linotype"/>
          <w:sz w:val="22"/>
          <w:szCs w:val="22"/>
        </w:rPr>
      </w:pPr>
      <w:r w:rsidRPr="00E77347">
        <w:rPr>
          <w:rFonts w:ascii="Palatino Linotype" w:hAnsi="Palatino Linotype"/>
          <w:sz w:val="22"/>
          <w:szCs w:val="22"/>
        </w:rPr>
        <w:t>Siswa memahami benar bahan pelajaran, sebab mengalami sendiri proses menemukannya. Sesuatu yang diperoleh dengan cara ini lebih lama diingat;</w:t>
      </w:r>
    </w:p>
    <w:p w:rsidR="00FB4213" w:rsidRDefault="00FB4213" w:rsidP="00E77347">
      <w:pPr>
        <w:numPr>
          <w:ilvl w:val="0"/>
          <w:numId w:val="3"/>
        </w:numPr>
        <w:shd w:val="clear" w:color="auto" w:fill="FFFFFF"/>
        <w:tabs>
          <w:tab w:val="clear" w:pos="720"/>
        </w:tabs>
        <w:spacing w:line="240" w:lineRule="auto"/>
        <w:ind w:left="426" w:right="480" w:hanging="284"/>
        <w:rPr>
          <w:rFonts w:ascii="Palatino Linotype" w:hAnsi="Palatino Linotype"/>
          <w:sz w:val="22"/>
          <w:szCs w:val="22"/>
        </w:rPr>
      </w:pPr>
      <w:r w:rsidRPr="00E77347">
        <w:rPr>
          <w:rFonts w:ascii="Palatino Linotype" w:hAnsi="Palatino Linotype"/>
          <w:sz w:val="22"/>
          <w:szCs w:val="22"/>
        </w:rPr>
        <w:t>Menemukan sendiri menimbulkan rasa puas. Kepuasan batin ini mendorong ingin melakukan penemuan lagi sehingga minat belajarnya meningkat;</w:t>
      </w:r>
    </w:p>
    <w:p w:rsidR="00FB4213" w:rsidRDefault="00FB4213" w:rsidP="00E77347">
      <w:pPr>
        <w:numPr>
          <w:ilvl w:val="0"/>
          <w:numId w:val="3"/>
        </w:numPr>
        <w:shd w:val="clear" w:color="auto" w:fill="FFFFFF"/>
        <w:tabs>
          <w:tab w:val="clear" w:pos="720"/>
        </w:tabs>
        <w:spacing w:line="240" w:lineRule="auto"/>
        <w:ind w:left="426" w:right="480" w:hanging="284"/>
        <w:rPr>
          <w:rFonts w:ascii="Palatino Linotype" w:hAnsi="Palatino Linotype"/>
          <w:sz w:val="22"/>
          <w:szCs w:val="22"/>
        </w:rPr>
      </w:pPr>
      <w:r w:rsidRPr="00E77347">
        <w:rPr>
          <w:rFonts w:ascii="Palatino Linotype" w:hAnsi="Palatino Linotype"/>
          <w:sz w:val="22"/>
          <w:szCs w:val="22"/>
        </w:rPr>
        <w:t>Siswa yang memperoleh pengetahuan dengan metode penemuan akan lebih mampu mentransfer pengetahuannya ke berbagai konteks;</w:t>
      </w:r>
    </w:p>
    <w:p w:rsidR="00FB4213" w:rsidRPr="00E77347" w:rsidRDefault="00FB4213" w:rsidP="00E77347">
      <w:pPr>
        <w:numPr>
          <w:ilvl w:val="0"/>
          <w:numId w:val="3"/>
        </w:numPr>
        <w:shd w:val="clear" w:color="auto" w:fill="FFFFFF"/>
        <w:tabs>
          <w:tab w:val="clear" w:pos="720"/>
        </w:tabs>
        <w:spacing w:line="240" w:lineRule="auto"/>
        <w:ind w:left="426" w:right="480" w:hanging="284"/>
        <w:rPr>
          <w:rFonts w:ascii="Palatino Linotype" w:hAnsi="Palatino Linotype"/>
          <w:sz w:val="22"/>
          <w:szCs w:val="22"/>
        </w:rPr>
      </w:pPr>
      <w:r w:rsidRPr="00E77347">
        <w:rPr>
          <w:rFonts w:ascii="Palatino Linotype" w:hAnsi="Palatino Linotype"/>
          <w:sz w:val="22"/>
          <w:szCs w:val="22"/>
        </w:rPr>
        <w:t>Metode ini melatih siswa untuk lebih banyak belajar sendiri.</w:t>
      </w:r>
    </w:p>
    <w:p w:rsidR="00FB4213" w:rsidRPr="00FB4213" w:rsidRDefault="00FB4213" w:rsidP="00FB4213">
      <w:pPr>
        <w:shd w:val="clear" w:color="auto" w:fill="FFFFFF"/>
        <w:spacing w:line="240" w:lineRule="auto"/>
        <w:ind w:firstLine="720"/>
        <w:rPr>
          <w:rFonts w:ascii="Palatino Linotype" w:hAnsi="Palatino Linotype"/>
          <w:sz w:val="22"/>
          <w:szCs w:val="22"/>
        </w:rPr>
      </w:pPr>
      <w:r w:rsidRPr="00FB4213">
        <w:rPr>
          <w:rFonts w:ascii="Palatino Linotype" w:hAnsi="Palatino Linotype"/>
          <w:sz w:val="22"/>
          <w:szCs w:val="22"/>
        </w:rPr>
        <w:t>Selain memiliki beberapa keuntungan, metode </w:t>
      </w:r>
      <w:r w:rsidRPr="00FB4213">
        <w:rPr>
          <w:rFonts w:ascii="Palatino Linotype" w:hAnsi="Palatino Linotype"/>
          <w:i/>
          <w:iCs/>
          <w:sz w:val="22"/>
          <w:szCs w:val="22"/>
        </w:rPr>
        <w:t>discovery </w:t>
      </w:r>
      <w:r w:rsidRPr="00FB4213">
        <w:rPr>
          <w:rFonts w:ascii="Palatino Linotype" w:hAnsi="Palatino Linotype"/>
          <w:sz w:val="22"/>
          <w:szCs w:val="22"/>
        </w:rPr>
        <w:t>(penemuan) juga memiliki beberapa kelemahan, diantaranya membutuhkan waktu belajar yang lebih lama dibandingkan dengan belajar menerima. Untuk mengurangi kelemahan tersebut maka diperlukan bantuan guru. Bantuan guru dapat dimulai dengan mengajukan beberapa pertanyaan dan dengan memberikan informasi secara singkat. Pertanyaan dan informasi tersebut dapat dimuat dalam lembar kerja siswa (LKS) yang telah dipersiapkan oleh guru sebelum pembelajaran dimulai.</w:t>
      </w:r>
    </w:p>
    <w:p w:rsidR="00B11892" w:rsidRDefault="00FB4213" w:rsidP="00FB4213">
      <w:pPr>
        <w:spacing w:line="240" w:lineRule="auto"/>
        <w:ind w:firstLine="720"/>
        <w:rPr>
          <w:rFonts w:ascii="Palatino Linotype" w:hAnsi="Palatino Linotype"/>
          <w:bCs/>
          <w:sz w:val="22"/>
          <w:szCs w:val="22"/>
        </w:rPr>
      </w:pPr>
      <w:r w:rsidRPr="00FB4213">
        <w:rPr>
          <w:rFonts w:ascii="Palatino Linotype" w:hAnsi="Palatino Linotype"/>
          <w:bCs/>
          <w:sz w:val="22"/>
          <w:szCs w:val="22"/>
        </w:rPr>
        <w:t>Dalam mengaplikasikan </w:t>
      </w:r>
      <w:hyperlink r:id="rId11" w:history="1">
        <w:r w:rsidRPr="00FB4213">
          <w:rPr>
            <w:rFonts w:ascii="Palatino Linotype" w:hAnsi="Palatino Linotype"/>
            <w:bCs/>
            <w:sz w:val="22"/>
            <w:szCs w:val="22"/>
          </w:rPr>
          <w:t>metode Discovery Learning</w:t>
        </w:r>
      </w:hyperlink>
      <w:r w:rsidRPr="00FB4213">
        <w:rPr>
          <w:rFonts w:ascii="Palatino Linotype" w:hAnsi="Palatino Linotype"/>
          <w:bCs/>
          <w:sz w:val="22"/>
          <w:szCs w:val="22"/>
        </w:rPr>
        <w:t xml:space="preserve"> guru berperan sebagai pembimbing dengan memberikan kesempatan kepada siswa untuk belajar secara aktif, sebagaimana pendapat guru harus dapat membimbing dan mengarahkan kegiatan belajar siswa sesuai dengan tujuan. </w:t>
      </w:r>
      <w:r w:rsidRPr="00FB4213">
        <w:rPr>
          <w:rFonts w:ascii="Palatino Linotype" w:hAnsi="Palatino Linotype"/>
          <w:bCs/>
          <w:sz w:val="22"/>
          <w:szCs w:val="22"/>
        </w:rPr>
        <w:lastRenderedPageBreak/>
        <w:t>Kondisi seperti ini ingin merubah kegiatan belajar mengajar yang teacher oriented menjadi student oriented. Dalam metode Discovery Learning bahan ajar tidak disajikan dalam bentuk akhir, siswa dituntut untuk melakukan berbagai kegiatan menghimpun informasi, memban</w:t>
      </w:r>
      <w:r w:rsidR="00B11892">
        <w:rPr>
          <w:rFonts w:ascii="Palatino Linotype" w:hAnsi="Palatino Linotype"/>
          <w:bCs/>
          <w:sz w:val="22"/>
          <w:szCs w:val="22"/>
        </w:rPr>
        <w:t xml:space="preserve">dingkan, mengkategorikan, </w:t>
      </w:r>
      <w:r w:rsidRPr="00FB4213">
        <w:rPr>
          <w:rFonts w:ascii="Palatino Linotype" w:hAnsi="Palatino Linotype"/>
          <w:bCs/>
          <w:sz w:val="22"/>
          <w:szCs w:val="22"/>
        </w:rPr>
        <w:t xml:space="preserve">menganalisis, mengintegrasikan, mereorganisasikan bahan serta membuat kesimpulan. Dalam Model Pembelajaran Discovery Learning, penilaian dapat dilakukan dengan menggunakan tes maupun nontes, sedangkan penilaian yang digunakan dapat berupa penilaian kognitif, proses, sikap, atau penilaian hasil kerja siswa. </w:t>
      </w:r>
      <w:r w:rsidR="00440361">
        <w:rPr>
          <w:rFonts w:ascii="Palatino Linotype" w:hAnsi="Palatino Linotype"/>
          <w:bCs/>
          <w:sz w:val="22"/>
          <w:szCs w:val="22"/>
        </w:rPr>
        <w:t>Video</w:t>
      </w:r>
      <w:r w:rsidRPr="00FB4213">
        <w:rPr>
          <w:rFonts w:ascii="Palatino Linotype" w:hAnsi="Palatino Linotype"/>
          <w:bCs/>
          <w:sz w:val="22"/>
          <w:szCs w:val="22"/>
        </w:rPr>
        <w:t xml:space="preserve"> sebenarnya berasal dari bahasa Latin, </w:t>
      </w:r>
      <w:r w:rsidR="00440361">
        <w:rPr>
          <w:rFonts w:ascii="Palatino Linotype" w:hAnsi="Palatino Linotype"/>
          <w:bCs/>
          <w:i/>
          <w:iCs/>
          <w:sz w:val="22"/>
          <w:szCs w:val="22"/>
        </w:rPr>
        <w:t>video</w:t>
      </w:r>
      <w:r w:rsidRPr="00FB4213">
        <w:rPr>
          <w:rFonts w:ascii="Palatino Linotype" w:hAnsi="Palatino Linotype"/>
          <w:bCs/>
          <w:i/>
          <w:iCs/>
          <w:sz w:val="22"/>
          <w:szCs w:val="22"/>
        </w:rPr>
        <w:t>-vidi-visum</w:t>
      </w:r>
      <w:r w:rsidRPr="00FB4213">
        <w:rPr>
          <w:rFonts w:ascii="Palatino Linotype" w:hAnsi="Palatino Linotype"/>
          <w:bCs/>
          <w:sz w:val="22"/>
          <w:szCs w:val="22"/>
        </w:rPr>
        <w:t xml:space="preserve"> yang artinya</w:t>
      </w:r>
    </w:p>
    <w:p w:rsidR="00FB4213" w:rsidRPr="00FB4213" w:rsidRDefault="00FB4213" w:rsidP="00FB4213">
      <w:pPr>
        <w:spacing w:line="240" w:lineRule="auto"/>
        <w:ind w:firstLine="720"/>
        <w:rPr>
          <w:rFonts w:ascii="Palatino Linotype" w:hAnsi="Palatino Linotype"/>
          <w:bCs/>
          <w:sz w:val="22"/>
          <w:szCs w:val="22"/>
        </w:rPr>
      </w:pPr>
      <w:r w:rsidRPr="00FB4213">
        <w:rPr>
          <w:rFonts w:ascii="Palatino Linotype" w:hAnsi="Palatino Linotype"/>
          <w:bCs/>
          <w:sz w:val="22"/>
          <w:szCs w:val="22"/>
        </w:rPr>
        <w:t xml:space="preserve"> melihat (mempunyai daya penglihatan); dapat melihat (K. Prent dkk., Kamus Latin-Indonesia, 2009: 926). Kamus Besar Bahasa Indones</w:t>
      </w:r>
      <w:r w:rsidR="00440361">
        <w:rPr>
          <w:rFonts w:ascii="Palatino Linotype" w:hAnsi="Palatino Linotype"/>
          <w:bCs/>
          <w:sz w:val="22"/>
          <w:szCs w:val="22"/>
        </w:rPr>
        <w:t>ia (2015: 1119) mengartikan video</w:t>
      </w:r>
      <w:r w:rsidRPr="00FB4213">
        <w:rPr>
          <w:rFonts w:ascii="Palatino Linotype" w:hAnsi="Palatino Linotype"/>
          <w:bCs/>
          <w:sz w:val="22"/>
          <w:szCs w:val="22"/>
        </w:rPr>
        <w:t xml:space="preserve"> dengan: 1) bagian yang memancarkan gambar pada pesawat televisi; 2) rekaman gambar hidup untuk ditayangkan pada pesawat televisi. Senada dengan itu, Peter Salim dalam </w:t>
      </w:r>
      <w:r w:rsidRPr="00FB4213">
        <w:rPr>
          <w:rFonts w:ascii="Palatino Linotype" w:hAnsi="Palatino Linotype"/>
          <w:bCs/>
          <w:i/>
          <w:iCs/>
          <w:sz w:val="22"/>
          <w:szCs w:val="22"/>
        </w:rPr>
        <w:t>The Contemporary English-Indonesian Dictionary</w:t>
      </w:r>
      <w:r w:rsidRPr="00FB4213">
        <w:rPr>
          <w:rFonts w:ascii="Palatino Linotype" w:hAnsi="Palatino Linotype"/>
          <w:bCs/>
          <w:sz w:val="22"/>
          <w:szCs w:val="22"/>
        </w:rPr>
        <w:t xml:space="preserve"> (2006:2230) memaknainya dengan sesuatu yang berkenaan dengan penerimaan dan pemancaran gambar. Tidak jauh berbeda dengan dua definisi tersebut, Smaldino (2008: 374) mengartikannya dengan “</w:t>
      </w:r>
      <w:r w:rsidRPr="00FB4213">
        <w:rPr>
          <w:rFonts w:ascii="Palatino Linotype" w:hAnsi="Palatino Linotype"/>
          <w:bCs/>
          <w:i/>
          <w:iCs/>
          <w:sz w:val="22"/>
          <w:szCs w:val="22"/>
        </w:rPr>
        <w:t>the storage of visuals and their display on television-type screen</w:t>
      </w:r>
      <w:r w:rsidRPr="00FB4213">
        <w:rPr>
          <w:rFonts w:ascii="Palatino Linotype" w:hAnsi="Palatino Linotype"/>
          <w:bCs/>
          <w:sz w:val="22"/>
          <w:szCs w:val="22"/>
        </w:rPr>
        <w:t>” (penyimpanan/perekaman gambar dan penanyangannya pada layar televisi).</w:t>
      </w:r>
    </w:p>
    <w:p w:rsidR="00FB4213" w:rsidRPr="00FB4213" w:rsidRDefault="00FB4213" w:rsidP="00FB4213">
      <w:pPr>
        <w:spacing w:line="240" w:lineRule="auto"/>
        <w:ind w:firstLine="720"/>
        <w:rPr>
          <w:rFonts w:ascii="Palatino Linotype" w:hAnsi="Palatino Linotype"/>
          <w:bCs/>
          <w:sz w:val="22"/>
          <w:szCs w:val="22"/>
        </w:rPr>
      </w:pPr>
      <w:r w:rsidRPr="00FB4213">
        <w:rPr>
          <w:rFonts w:ascii="Palatino Linotype" w:hAnsi="Palatino Linotype"/>
          <w:bCs/>
          <w:sz w:val="22"/>
          <w:szCs w:val="22"/>
        </w:rPr>
        <w:t>Dari beberapa definisi di at</w:t>
      </w:r>
      <w:r w:rsidR="00440361">
        <w:rPr>
          <w:rFonts w:ascii="Palatino Linotype" w:hAnsi="Palatino Linotype"/>
          <w:bCs/>
          <w:sz w:val="22"/>
          <w:szCs w:val="22"/>
        </w:rPr>
        <w:t>as, dapat disimpulkan bahwa video</w:t>
      </w:r>
      <w:r w:rsidRPr="00FB4213">
        <w:rPr>
          <w:rFonts w:ascii="Palatino Linotype" w:hAnsi="Palatino Linotype"/>
          <w:bCs/>
          <w:sz w:val="22"/>
          <w:szCs w:val="22"/>
        </w:rPr>
        <w:t xml:space="preserve"> itu berkenaan dengan apa yang dapat dilihat, utamanya adalah gambar hidup (bergerak; </w:t>
      </w:r>
      <w:r w:rsidRPr="00FB4213">
        <w:rPr>
          <w:rFonts w:ascii="Palatino Linotype" w:hAnsi="Palatino Linotype"/>
          <w:bCs/>
          <w:i/>
          <w:iCs/>
          <w:sz w:val="22"/>
          <w:szCs w:val="22"/>
        </w:rPr>
        <w:t>motion</w:t>
      </w:r>
      <w:r w:rsidRPr="00FB4213">
        <w:rPr>
          <w:rFonts w:ascii="Palatino Linotype" w:hAnsi="Palatino Linotype"/>
          <w:bCs/>
          <w:sz w:val="22"/>
          <w:szCs w:val="22"/>
        </w:rPr>
        <w:t>), proses perekamannya, dan penayangannya yang tentunya melibatkan teknologi. Karenanya,</w:t>
      </w:r>
      <w:r w:rsidR="00440361">
        <w:rPr>
          <w:rFonts w:ascii="Palatino Linotype" w:hAnsi="Palatino Linotype"/>
          <w:bCs/>
          <w:sz w:val="22"/>
          <w:szCs w:val="22"/>
        </w:rPr>
        <w:t xml:space="preserve"> banyak orang yang memahami video</w:t>
      </w:r>
      <w:r w:rsidRPr="00FB4213">
        <w:rPr>
          <w:rFonts w:ascii="Palatino Linotype" w:hAnsi="Palatino Linotype"/>
          <w:bCs/>
          <w:sz w:val="22"/>
          <w:szCs w:val="22"/>
        </w:rPr>
        <w:t xml:space="preserve"> dalam dua pengertian: 1. sebagai rekaman gambar hidu</w:t>
      </w:r>
      <w:r w:rsidR="00440361">
        <w:rPr>
          <w:rFonts w:ascii="Palatino Linotype" w:hAnsi="Palatino Linotype"/>
          <w:bCs/>
          <w:sz w:val="22"/>
          <w:szCs w:val="22"/>
        </w:rPr>
        <w:t xml:space="preserve">p yang ditayangkan </w:t>
      </w:r>
      <w:r w:rsidR="00440361">
        <w:rPr>
          <w:rFonts w:ascii="Palatino Linotype" w:hAnsi="Palatino Linotype"/>
          <w:bCs/>
          <w:sz w:val="22"/>
          <w:szCs w:val="22"/>
        </w:rPr>
        <w:lastRenderedPageBreak/>
        <w:t>(di sini video</w:t>
      </w:r>
      <w:r w:rsidRPr="00FB4213">
        <w:rPr>
          <w:rFonts w:ascii="Palatino Linotype" w:hAnsi="Palatino Linotype"/>
          <w:bCs/>
          <w:sz w:val="22"/>
          <w:szCs w:val="22"/>
        </w:rPr>
        <w:t xml:space="preserve"> sama dengan film, dan </w:t>
      </w:r>
      <w:r w:rsidR="00440361">
        <w:rPr>
          <w:rFonts w:ascii="Palatino Linotype" w:hAnsi="Palatino Linotype"/>
          <w:bCs/>
          <w:sz w:val="22"/>
          <w:szCs w:val="22"/>
        </w:rPr>
        <w:t>pada makalah ini penyebutan video</w:t>
      </w:r>
      <w:r w:rsidRPr="00FB4213">
        <w:rPr>
          <w:rFonts w:ascii="Palatino Linotype" w:hAnsi="Palatino Linotype"/>
          <w:bCs/>
          <w:sz w:val="22"/>
          <w:szCs w:val="22"/>
        </w:rPr>
        <w:t xml:space="preserve"> seringkali dipakai bergantian denga</w:t>
      </w:r>
      <w:r w:rsidR="00440361">
        <w:rPr>
          <w:rFonts w:ascii="Palatino Linotype" w:hAnsi="Palatino Linotype"/>
          <w:bCs/>
          <w:sz w:val="22"/>
          <w:szCs w:val="22"/>
        </w:rPr>
        <w:t>n film). Aplikasi umum dari video</w:t>
      </w:r>
      <w:r w:rsidRPr="00FB4213">
        <w:rPr>
          <w:rFonts w:ascii="Palatino Linotype" w:hAnsi="Palatino Linotype"/>
          <w:bCs/>
          <w:sz w:val="22"/>
          <w:szCs w:val="22"/>
        </w:rPr>
        <w:t xml:space="preserve"> adalah </w:t>
      </w:r>
      <w:hyperlink r:id="rId12" w:tooltip="Televisi" w:history="1">
        <w:r w:rsidRPr="00FB4213">
          <w:rPr>
            <w:rFonts w:ascii="Palatino Linotype" w:hAnsi="Palatino Linotype"/>
            <w:bCs/>
            <w:sz w:val="22"/>
            <w:szCs w:val="22"/>
          </w:rPr>
          <w:t>televisi</w:t>
        </w:r>
      </w:hyperlink>
      <w:r w:rsidRPr="00FB4213">
        <w:rPr>
          <w:rFonts w:ascii="Palatino Linotype" w:hAnsi="Palatino Linotype"/>
          <w:bCs/>
          <w:sz w:val="22"/>
          <w:szCs w:val="22"/>
        </w:rPr>
        <w:t xml:space="preserve"> atau media proyektor lainnya; dan 2.sebagai </w:t>
      </w:r>
      <w:hyperlink r:id="rId13" w:tooltip="Teknologi" w:history="1">
        <w:r w:rsidRPr="00FB4213">
          <w:rPr>
            <w:rFonts w:ascii="Palatino Linotype" w:hAnsi="Palatino Linotype"/>
            <w:bCs/>
            <w:sz w:val="22"/>
            <w:szCs w:val="22"/>
          </w:rPr>
          <w:t>teknologi</w:t>
        </w:r>
      </w:hyperlink>
      <w:r w:rsidRPr="00FB4213">
        <w:rPr>
          <w:rFonts w:ascii="Palatino Linotype" w:hAnsi="Palatino Linotype"/>
          <w:bCs/>
          <w:sz w:val="22"/>
          <w:szCs w:val="22"/>
        </w:rPr>
        <w:t xml:space="preserve">, yaitu teknologi pemrosesan </w:t>
      </w:r>
      <w:hyperlink r:id="rId14" w:tooltip="Sinyal" w:history="1">
        <w:r w:rsidRPr="00FB4213">
          <w:rPr>
            <w:rFonts w:ascii="Palatino Linotype" w:hAnsi="Palatino Linotype"/>
            <w:bCs/>
            <w:sz w:val="22"/>
            <w:szCs w:val="22"/>
          </w:rPr>
          <w:t>sinyal</w:t>
        </w:r>
      </w:hyperlink>
      <w:hyperlink r:id="rId15" w:tooltip="Elektronik" w:history="1">
        <w:r w:rsidRPr="00FB4213">
          <w:rPr>
            <w:rFonts w:ascii="Palatino Linotype" w:hAnsi="Palatino Linotype"/>
            <w:bCs/>
            <w:sz w:val="22"/>
            <w:szCs w:val="22"/>
          </w:rPr>
          <w:t>elektronik</w:t>
        </w:r>
      </w:hyperlink>
      <w:r w:rsidRPr="00FB4213">
        <w:rPr>
          <w:rFonts w:ascii="Palatino Linotype" w:hAnsi="Palatino Linotype"/>
          <w:bCs/>
          <w:sz w:val="22"/>
          <w:szCs w:val="22"/>
        </w:rPr>
        <w:t xml:space="preserve"> mewakilkan gambar bergerak. Di sini  istilah </w:t>
      </w:r>
      <w:r w:rsidR="00440361">
        <w:rPr>
          <w:rFonts w:ascii="Palatino Linotype" w:hAnsi="Palatino Linotype"/>
          <w:bCs/>
          <w:sz w:val="22"/>
          <w:szCs w:val="22"/>
        </w:rPr>
        <w:t>video</w:t>
      </w:r>
      <w:r w:rsidRPr="00FB4213">
        <w:rPr>
          <w:rFonts w:ascii="Palatino Linotype" w:hAnsi="Palatino Linotype"/>
          <w:bCs/>
          <w:sz w:val="22"/>
          <w:szCs w:val="22"/>
        </w:rPr>
        <w:t xml:space="preserve"> juga digunakan sebagai singkatan dari </w:t>
      </w:r>
      <w:hyperlink r:id="rId16" w:tooltip="Videotape (halaman belum tersedia)" w:history="1">
        <w:r w:rsidR="00440361">
          <w:rPr>
            <w:rFonts w:ascii="Palatino Linotype" w:hAnsi="Palatino Linotype"/>
            <w:bCs/>
            <w:sz w:val="22"/>
            <w:szCs w:val="22"/>
          </w:rPr>
          <w:t xml:space="preserve">video </w:t>
        </w:r>
        <w:r w:rsidRPr="00FB4213">
          <w:rPr>
            <w:rFonts w:ascii="Palatino Linotype" w:hAnsi="Palatino Linotype"/>
            <w:bCs/>
            <w:sz w:val="22"/>
            <w:szCs w:val="22"/>
          </w:rPr>
          <w:t>tape</w:t>
        </w:r>
      </w:hyperlink>
      <w:r w:rsidRPr="00FB4213">
        <w:rPr>
          <w:rFonts w:ascii="Palatino Linotype" w:hAnsi="Palatino Linotype"/>
          <w:bCs/>
          <w:sz w:val="22"/>
          <w:szCs w:val="22"/>
        </w:rPr>
        <w:t xml:space="preserve">, dan juga </w:t>
      </w:r>
      <w:hyperlink r:id="rId17" w:tooltip="Perekam video (halaman belum tersedia)" w:history="1">
        <w:r w:rsidR="00440361">
          <w:rPr>
            <w:rFonts w:ascii="Palatino Linotype" w:hAnsi="Palatino Linotype"/>
            <w:bCs/>
            <w:sz w:val="22"/>
            <w:szCs w:val="22"/>
          </w:rPr>
          <w:t>perekam video</w:t>
        </w:r>
      </w:hyperlink>
      <w:r w:rsidR="00440361">
        <w:rPr>
          <w:rFonts w:ascii="Palatino Linotype" w:hAnsi="Palatino Linotype"/>
          <w:bCs/>
          <w:sz w:val="22"/>
          <w:szCs w:val="22"/>
        </w:rPr>
        <w:t xml:space="preserve"> dan pemutar video</w:t>
      </w:r>
      <w:r w:rsidRPr="00FB4213">
        <w:rPr>
          <w:rFonts w:ascii="Palatino Linotype" w:hAnsi="Palatino Linotype"/>
          <w:bCs/>
          <w:sz w:val="22"/>
          <w:szCs w:val="22"/>
        </w:rPr>
        <w:t xml:space="preserve"> </w:t>
      </w:r>
      <w:hyperlink r:id="rId18" w:history="1">
        <w:r w:rsidR="00440361" w:rsidRPr="00D80100">
          <w:rPr>
            <w:rStyle w:val="Hyperlink"/>
            <w:rFonts w:ascii="Palatino Linotype" w:hAnsi="Palatino Linotype"/>
            <w:bCs/>
            <w:sz w:val="22"/>
            <w:szCs w:val="22"/>
          </w:rPr>
          <w:t>http://id.wikipedia.org/wiki/</w:t>
        </w:r>
        <w:r w:rsidR="00440361">
          <w:rPr>
            <w:rStyle w:val="Hyperlink"/>
            <w:rFonts w:ascii="Palatino Linotype" w:hAnsi="Palatino Linotype"/>
            <w:bCs/>
            <w:sz w:val="22"/>
            <w:szCs w:val="22"/>
          </w:rPr>
          <w:t>Video</w:t>
        </w:r>
      </w:hyperlink>
      <w:r w:rsidRPr="00FB4213">
        <w:rPr>
          <w:rFonts w:ascii="Palatino Linotype" w:hAnsi="Palatino Linotype"/>
          <w:bCs/>
          <w:sz w:val="22"/>
          <w:szCs w:val="22"/>
        </w:rPr>
        <w:t>, diakses 30 Maret 2009).</w:t>
      </w:r>
    </w:p>
    <w:p w:rsidR="00FB4213" w:rsidRPr="00FB4213" w:rsidRDefault="00440361" w:rsidP="00FB4213">
      <w:pPr>
        <w:spacing w:line="240" w:lineRule="auto"/>
        <w:ind w:firstLine="720"/>
        <w:rPr>
          <w:rFonts w:ascii="Palatino Linotype" w:hAnsi="Palatino Linotype"/>
          <w:bCs/>
          <w:sz w:val="22"/>
          <w:szCs w:val="22"/>
        </w:rPr>
      </w:pPr>
      <w:r>
        <w:rPr>
          <w:rFonts w:ascii="Palatino Linotype" w:hAnsi="Palatino Linotype"/>
          <w:bCs/>
          <w:sz w:val="22"/>
          <w:szCs w:val="22"/>
        </w:rPr>
        <w:t>Video</w:t>
      </w:r>
      <w:r w:rsidR="00FB4213" w:rsidRPr="00FB4213">
        <w:rPr>
          <w:rFonts w:ascii="Palatino Linotype" w:hAnsi="Palatino Linotype"/>
          <w:bCs/>
          <w:sz w:val="22"/>
          <w:szCs w:val="22"/>
        </w:rPr>
        <w:t xml:space="preserve">, dilihat sebagai media penyampai pesan, termasuk media audio-visual atau media pandang-dengar (Setyosari &amp; Sihkabuden, 2005: 117). Media audio visual dapat dibagi menjadi dua jenis: </w:t>
      </w:r>
      <w:r w:rsidR="00FB4213" w:rsidRPr="00FB4213">
        <w:rPr>
          <w:rFonts w:ascii="Palatino Linotype" w:hAnsi="Palatino Linotype"/>
          <w:bCs/>
          <w:i/>
          <w:iCs/>
          <w:sz w:val="22"/>
          <w:szCs w:val="22"/>
        </w:rPr>
        <w:t>pertama</w:t>
      </w:r>
      <w:r w:rsidR="00FB4213" w:rsidRPr="00FB4213">
        <w:rPr>
          <w:rFonts w:ascii="Palatino Linotype" w:hAnsi="Palatino Linotype"/>
          <w:bCs/>
          <w:sz w:val="22"/>
          <w:szCs w:val="22"/>
        </w:rPr>
        <w:t xml:space="preserve">, dilengkapi fungsi peralatan suara dan gambar dalam satu unit, dinamakan media audio-visual murni; dan </w:t>
      </w:r>
      <w:r w:rsidR="00FB4213" w:rsidRPr="00FB4213">
        <w:rPr>
          <w:rFonts w:ascii="Palatino Linotype" w:hAnsi="Palatino Linotype"/>
          <w:bCs/>
          <w:i/>
          <w:iCs/>
          <w:sz w:val="22"/>
          <w:szCs w:val="22"/>
        </w:rPr>
        <w:t>kedua</w:t>
      </w:r>
      <w:r w:rsidR="00FB4213" w:rsidRPr="00FB4213">
        <w:rPr>
          <w:rFonts w:ascii="Palatino Linotype" w:hAnsi="Palatino Linotype"/>
          <w:bCs/>
          <w:sz w:val="22"/>
          <w:szCs w:val="22"/>
        </w:rPr>
        <w:t>, media audio-visual tidak murni. Film berg</w:t>
      </w:r>
      <w:r>
        <w:rPr>
          <w:rFonts w:ascii="Palatino Linotype" w:hAnsi="Palatino Linotype"/>
          <w:bCs/>
          <w:sz w:val="22"/>
          <w:szCs w:val="22"/>
        </w:rPr>
        <w:t>erak (movie), televisi, dan video</w:t>
      </w:r>
      <w:r w:rsidR="00FB4213" w:rsidRPr="00FB4213">
        <w:rPr>
          <w:rFonts w:ascii="Palatino Linotype" w:hAnsi="Palatino Linotype"/>
          <w:bCs/>
          <w:sz w:val="22"/>
          <w:szCs w:val="22"/>
        </w:rPr>
        <w:t xml:space="preserve"> termasuk jenis yang pertama, sedangkan slide, opaque, OHP dan peralatan visual lainnya yang diberi suara termasuk jenis yang kedua (Munadi, 2008: 113)</w:t>
      </w:r>
    </w:p>
    <w:p w:rsidR="00FB4213" w:rsidRPr="00FB4213" w:rsidRDefault="00FB4213" w:rsidP="00FB4213">
      <w:pPr>
        <w:spacing w:line="240" w:lineRule="auto"/>
        <w:ind w:firstLine="720"/>
        <w:rPr>
          <w:rFonts w:ascii="Palatino Linotype" w:hAnsi="Palatino Linotype"/>
          <w:bCs/>
          <w:sz w:val="22"/>
          <w:szCs w:val="22"/>
        </w:rPr>
      </w:pPr>
      <w:r w:rsidRPr="00FB4213">
        <w:rPr>
          <w:rFonts w:ascii="Palatino Linotype" w:hAnsi="Palatino Linotype"/>
          <w:bCs/>
          <w:sz w:val="22"/>
          <w:szCs w:val="22"/>
        </w:rPr>
        <w:t>Ad</w:t>
      </w:r>
      <w:r w:rsidR="00440361">
        <w:rPr>
          <w:rFonts w:ascii="Palatino Linotype" w:hAnsi="Palatino Linotype"/>
          <w:bCs/>
          <w:sz w:val="22"/>
          <w:szCs w:val="22"/>
        </w:rPr>
        <w:t>apun kelebihan audio visual video</w:t>
      </w:r>
      <w:r w:rsidRPr="00FB4213">
        <w:rPr>
          <w:rFonts w:ascii="Palatino Linotype" w:hAnsi="Palatino Linotype"/>
          <w:bCs/>
          <w:sz w:val="22"/>
          <w:szCs w:val="22"/>
        </w:rPr>
        <w:t xml:space="preserve"> menurut Ega (2016:42) adalah :</w:t>
      </w:r>
    </w:p>
    <w:p w:rsidR="00FB4213" w:rsidRDefault="00440361" w:rsidP="00E77347">
      <w:pPr>
        <w:numPr>
          <w:ilvl w:val="1"/>
          <w:numId w:val="4"/>
        </w:numPr>
        <w:spacing w:line="240" w:lineRule="auto"/>
        <w:ind w:left="426" w:hanging="284"/>
        <w:rPr>
          <w:rFonts w:ascii="Palatino Linotype" w:hAnsi="Palatino Linotype"/>
          <w:bCs/>
          <w:sz w:val="22"/>
          <w:szCs w:val="22"/>
        </w:rPr>
      </w:pPr>
      <w:r>
        <w:rPr>
          <w:rFonts w:ascii="Palatino Linotype" w:hAnsi="Palatino Linotype"/>
          <w:bCs/>
          <w:sz w:val="22"/>
          <w:szCs w:val="22"/>
        </w:rPr>
        <w:t>Video</w:t>
      </w:r>
      <w:r w:rsidR="00FB4213" w:rsidRPr="00FB4213">
        <w:rPr>
          <w:rFonts w:ascii="Palatino Linotype" w:hAnsi="Palatino Linotype"/>
          <w:bCs/>
          <w:sz w:val="22"/>
          <w:szCs w:val="22"/>
        </w:rPr>
        <w:t xml:space="preserve"> bisa menarik perhatian untuk periode yang singkat dari rangsangan lainnya</w:t>
      </w:r>
    </w:p>
    <w:p w:rsidR="00FB4213" w:rsidRDefault="00440361" w:rsidP="00E77347">
      <w:pPr>
        <w:numPr>
          <w:ilvl w:val="1"/>
          <w:numId w:val="4"/>
        </w:numPr>
        <w:spacing w:line="240" w:lineRule="auto"/>
        <w:ind w:left="426" w:hanging="284"/>
        <w:rPr>
          <w:rFonts w:ascii="Palatino Linotype" w:hAnsi="Palatino Linotype"/>
          <w:bCs/>
          <w:sz w:val="22"/>
          <w:szCs w:val="22"/>
        </w:rPr>
      </w:pPr>
      <w:r>
        <w:rPr>
          <w:rFonts w:ascii="Palatino Linotype" w:hAnsi="Palatino Linotype"/>
          <w:bCs/>
          <w:sz w:val="22"/>
          <w:szCs w:val="22"/>
        </w:rPr>
        <w:t>Dengan alat perekam pita video</w:t>
      </w:r>
      <w:r w:rsidR="00FB4213" w:rsidRPr="00E77347">
        <w:rPr>
          <w:rFonts w:ascii="Palatino Linotype" w:hAnsi="Palatino Linotype"/>
          <w:bCs/>
          <w:sz w:val="22"/>
          <w:szCs w:val="22"/>
        </w:rPr>
        <w:t xml:space="preserve"> sebagian besar penonton bisa memperoleh informasi dari ahli atau spesialis</w:t>
      </w:r>
    </w:p>
    <w:p w:rsidR="00FB4213" w:rsidRDefault="00FB4213" w:rsidP="00E77347">
      <w:pPr>
        <w:numPr>
          <w:ilvl w:val="1"/>
          <w:numId w:val="4"/>
        </w:numPr>
        <w:spacing w:line="240" w:lineRule="auto"/>
        <w:ind w:left="426" w:hanging="284"/>
        <w:rPr>
          <w:rFonts w:ascii="Palatino Linotype" w:hAnsi="Palatino Linotype"/>
          <w:bCs/>
          <w:sz w:val="22"/>
          <w:szCs w:val="22"/>
        </w:rPr>
      </w:pPr>
      <w:r w:rsidRPr="00E77347">
        <w:rPr>
          <w:rFonts w:ascii="Palatino Linotype" w:hAnsi="Palatino Linotype"/>
          <w:bCs/>
          <w:sz w:val="22"/>
          <w:szCs w:val="22"/>
        </w:rPr>
        <w:t>Demonstrasi yang sulit bisa dipersiapkan dan direkam sebelumnya. Sehingga dalam waktu mengajar guru dapat memusatkan perhatian dan penyajiannya</w:t>
      </w:r>
    </w:p>
    <w:p w:rsidR="00FB4213" w:rsidRDefault="00440361" w:rsidP="00E77347">
      <w:pPr>
        <w:numPr>
          <w:ilvl w:val="1"/>
          <w:numId w:val="4"/>
        </w:numPr>
        <w:spacing w:line="240" w:lineRule="auto"/>
        <w:ind w:left="426" w:hanging="284"/>
        <w:rPr>
          <w:rFonts w:ascii="Palatino Linotype" w:hAnsi="Palatino Linotype"/>
          <w:bCs/>
          <w:sz w:val="22"/>
          <w:szCs w:val="22"/>
        </w:rPr>
      </w:pPr>
      <w:r>
        <w:rPr>
          <w:rFonts w:ascii="Palatino Linotype" w:hAnsi="Palatino Linotype"/>
          <w:bCs/>
          <w:sz w:val="22"/>
          <w:szCs w:val="22"/>
        </w:rPr>
        <w:t>Video</w:t>
      </w:r>
      <w:r w:rsidR="00FB4213" w:rsidRPr="00E77347">
        <w:rPr>
          <w:rFonts w:ascii="Palatino Linotype" w:hAnsi="Palatino Linotype"/>
          <w:bCs/>
          <w:sz w:val="22"/>
          <w:szCs w:val="22"/>
        </w:rPr>
        <w:t xml:space="preserve"> bisa menghemat waktu dan rekaman dapat diputar berulang-ulang</w:t>
      </w:r>
    </w:p>
    <w:p w:rsidR="00FB4213" w:rsidRDefault="00FB4213" w:rsidP="00E77347">
      <w:pPr>
        <w:numPr>
          <w:ilvl w:val="1"/>
          <w:numId w:val="4"/>
        </w:numPr>
        <w:spacing w:line="240" w:lineRule="auto"/>
        <w:ind w:left="426" w:hanging="284"/>
        <w:rPr>
          <w:rFonts w:ascii="Palatino Linotype" w:hAnsi="Palatino Linotype"/>
          <w:bCs/>
          <w:sz w:val="22"/>
          <w:szCs w:val="22"/>
        </w:rPr>
      </w:pPr>
      <w:r w:rsidRPr="00E77347">
        <w:rPr>
          <w:rFonts w:ascii="Palatino Linotype" w:hAnsi="Palatino Linotype"/>
          <w:bCs/>
          <w:sz w:val="22"/>
          <w:szCs w:val="22"/>
        </w:rPr>
        <w:t>Keras dan lemah suara dapat diatur dan disesuaikan bila akan disisipi komentar yang akan didengar</w:t>
      </w:r>
    </w:p>
    <w:p w:rsidR="00FB4213" w:rsidRDefault="00FB4213" w:rsidP="00E77347">
      <w:pPr>
        <w:numPr>
          <w:ilvl w:val="1"/>
          <w:numId w:val="4"/>
        </w:numPr>
        <w:spacing w:line="240" w:lineRule="auto"/>
        <w:ind w:left="426" w:hanging="284"/>
        <w:rPr>
          <w:rFonts w:ascii="Palatino Linotype" w:hAnsi="Palatino Linotype"/>
          <w:bCs/>
          <w:sz w:val="22"/>
          <w:szCs w:val="22"/>
        </w:rPr>
      </w:pPr>
      <w:r w:rsidRPr="00E77347">
        <w:rPr>
          <w:rFonts w:ascii="Palatino Linotype" w:hAnsi="Palatino Linotype"/>
          <w:bCs/>
          <w:sz w:val="22"/>
          <w:szCs w:val="22"/>
        </w:rPr>
        <w:lastRenderedPageBreak/>
        <w:t>Guru dapat mengatur penghentian gerakan gambar</w:t>
      </w:r>
    </w:p>
    <w:p w:rsidR="00FB4213" w:rsidRPr="004A0E2F" w:rsidRDefault="00FB4213" w:rsidP="004A0E2F">
      <w:pPr>
        <w:numPr>
          <w:ilvl w:val="1"/>
          <w:numId w:val="4"/>
        </w:numPr>
        <w:spacing w:line="240" w:lineRule="auto"/>
        <w:ind w:left="426" w:hanging="284"/>
        <w:rPr>
          <w:rFonts w:ascii="Palatino Linotype" w:hAnsi="Palatino Linotype"/>
          <w:bCs/>
          <w:sz w:val="22"/>
          <w:szCs w:val="22"/>
        </w:rPr>
      </w:pPr>
      <w:r w:rsidRPr="00E77347">
        <w:rPr>
          <w:rFonts w:ascii="Palatino Linotype" w:hAnsi="Palatino Linotype"/>
          <w:bCs/>
          <w:sz w:val="22"/>
          <w:szCs w:val="22"/>
        </w:rPr>
        <w:t>Saat penyajian ruangan tidak perlu digelapkan</w:t>
      </w:r>
    </w:p>
    <w:p w:rsidR="00FB4213" w:rsidRPr="00FB4213" w:rsidRDefault="00440361" w:rsidP="00FB4213">
      <w:pPr>
        <w:spacing w:line="240" w:lineRule="auto"/>
        <w:ind w:firstLine="720"/>
        <w:rPr>
          <w:rFonts w:ascii="Palatino Linotype" w:hAnsi="Palatino Linotype"/>
          <w:bCs/>
          <w:sz w:val="22"/>
          <w:szCs w:val="22"/>
        </w:rPr>
      </w:pPr>
      <w:r>
        <w:rPr>
          <w:rFonts w:ascii="Palatino Linotype" w:hAnsi="Palatino Linotype"/>
          <w:bCs/>
          <w:sz w:val="22"/>
          <w:szCs w:val="22"/>
        </w:rPr>
        <w:t>Selain kelebihan, video</w:t>
      </w:r>
      <w:r w:rsidR="00FB4213" w:rsidRPr="00FB4213">
        <w:rPr>
          <w:rFonts w:ascii="Palatino Linotype" w:hAnsi="Palatino Linotype"/>
          <w:bCs/>
          <w:sz w:val="22"/>
          <w:szCs w:val="22"/>
        </w:rPr>
        <w:t xml:space="preserve"> juga memiliki kekurangan, di antaranya: </w:t>
      </w:r>
    </w:p>
    <w:p w:rsidR="00FB4213" w:rsidRPr="00E77347" w:rsidRDefault="00FB4213" w:rsidP="00E77347">
      <w:pPr>
        <w:numPr>
          <w:ilvl w:val="0"/>
          <w:numId w:val="5"/>
        </w:numPr>
        <w:spacing w:line="240" w:lineRule="auto"/>
        <w:ind w:left="426" w:hanging="284"/>
        <w:rPr>
          <w:rFonts w:ascii="Palatino Linotype" w:hAnsi="Palatino Linotype"/>
          <w:b/>
          <w:sz w:val="22"/>
          <w:szCs w:val="22"/>
        </w:rPr>
      </w:pPr>
      <w:r w:rsidRPr="00FB4213">
        <w:rPr>
          <w:rFonts w:ascii="Palatino Linotype" w:hAnsi="Palatino Linotype"/>
          <w:bCs/>
          <w:sz w:val="22"/>
          <w:szCs w:val="22"/>
        </w:rPr>
        <w:t>Perhatian audien sulit dikuasai, partisipasi mereka jarang dipraktikan</w:t>
      </w:r>
    </w:p>
    <w:p w:rsidR="00FB4213" w:rsidRPr="00E77347" w:rsidRDefault="00FB4213" w:rsidP="00E77347">
      <w:pPr>
        <w:numPr>
          <w:ilvl w:val="0"/>
          <w:numId w:val="5"/>
        </w:numPr>
        <w:spacing w:line="240" w:lineRule="auto"/>
        <w:ind w:left="426" w:hanging="284"/>
        <w:rPr>
          <w:rFonts w:ascii="Palatino Linotype" w:hAnsi="Palatino Linotype"/>
          <w:b/>
          <w:sz w:val="22"/>
          <w:szCs w:val="22"/>
        </w:rPr>
      </w:pPr>
      <w:r w:rsidRPr="00E77347">
        <w:rPr>
          <w:rFonts w:ascii="Palatino Linotype" w:hAnsi="Palatino Linotype"/>
          <w:bCs/>
          <w:sz w:val="22"/>
          <w:szCs w:val="22"/>
        </w:rPr>
        <w:t>Komunikasi yang bersifat satu arah harus diimbangi dengan pencarian bentuk umpan balik yang lain</w:t>
      </w:r>
    </w:p>
    <w:p w:rsidR="00FB4213" w:rsidRPr="00E77347" w:rsidRDefault="00FB4213" w:rsidP="00E77347">
      <w:pPr>
        <w:numPr>
          <w:ilvl w:val="0"/>
          <w:numId w:val="5"/>
        </w:numPr>
        <w:spacing w:line="240" w:lineRule="auto"/>
        <w:ind w:left="426" w:hanging="284"/>
        <w:rPr>
          <w:rFonts w:ascii="Palatino Linotype" w:hAnsi="Palatino Linotype"/>
          <w:b/>
          <w:sz w:val="22"/>
          <w:szCs w:val="22"/>
        </w:rPr>
      </w:pPr>
      <w:r w:rsidRPr="00E77347">
        <w:rPr>
          <w:rFonts w:ascii="Palatino Linotype" w:hAnsi="Palatino Linotype"/>
          <w:bCs/>
          <w:sz w:val="22"/>
          <w:szCs w:val="22"/>
        </w:rPr>
        <w:t>Tidak cukup mampu menampilkan detail dari objek yang disajikan secara sempurna</w:t>
      </w:r>
    </w:p>
    <w:p w:rsidR="00FB4213" w:rsidRPr="00E77347" w:rsidRDefault="00FB4213" w:rsidP="00E77347">
      <w:pPr>
        <w:numPr>
          <w:ilvl w:val="0"/>
          <w:numId w:val="5"/>
        </w:numPr>
        <w:spacing w:line="240" w:lineRule="auto"/>
        <w:ind w:left="426" w:hanging="284"/>
        <w:rPr>
          <w:rFonts w:ascii="Palatino Linotype" w:hAnsi="Palatino Linotype"/>
          <w:b/>
          <w:sz w:val="22"/>
          <w:szCs w:val="22"/>
        </w:rPr>
      </w:pPr>
      <w:r w:rsidRPr="00E77347">
        <w:rPr>
          <w:rFonts w:ascii="Palatino Linotype" w:hAnsi="Palatino Linotype"/>
          <w:bCs/>
          <w:sz w:val="22"/>
          <w:szCs w:val="22"/>
        </w:rPr>
        <w:t>Peralatan yang mahal dan kompleks</w:t>
      </w:r>
    </w:p>
    <w:p w:rsidR="00FB4213" w:rsidRP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rPr>
        <w:t>Sesuai dengan ke</w:t>
      </w:r>
      <w:r w:rsidR="00B11892">
        <w:rPr>
          <w:rFonts w:ascii="Palatino Linotype" w:hAnsi="Palatino Linotype"/>
          <w:sz w:val="22"/>
          <w:szCs w:val="22"/>
        </w:rPr>
        <w:t xml:space="preserve">lebihan dan kelemahan media </w:t>
      </w:r>
      <w:r w:rsidR="00440361">
        <w:rPr>
          <w:rFonts w:ascii="Palatino Linotype" w:hAnsi="Palatino Linotype"/>
          <w:sz w:val="22"/>
          <w:szCs w:val="22"/>
        </w:rPr>
        <w:t>video</w:t>
      </w:r>
      <w:r w:rsidRPr="00FB4213">
        <w:rPr>
          <w:rFonts w:ascii="Palatino Linotype" w:hAnsi="Palatino Linotype"/>
          <w:sz w:val="22"/>
          <w:szCs w:val="22"/>
        </w:rPr>
        <w:t>, maka yang lebih penting adalah kemamp</w:t>
      </w:r>
      <w:r w:rsidR="00B11892">
        <w:rPr>
          <w:rFonts w:ascii="Palatino Linotype" w:hAnsi="Palatino Linotype"/>
          <w:sz w:val="22"/>
          <w:szCs w:val="22"/>
        </w:rPr>
        <w:t xml:space="preserve">uan guru dalam memanfaatkan </w:t>
      </w:r>
      <w:r w:rsidR="00440361">
        <w:rPr>
          <w:rFonts w:ascii="Palatino Linotype" w:hAnsi="Palatino Linotype"/>
          <w:sz w:val="22"/>
          <w:szCs w:val="22"/>
        </w:rPr>
        <w:t>video</w:t>
      </w:r>
      <w:r w:rsidRPr="00FB4213">
        <w:rPr>
          <w:rFonts w:ascii="Palatino Linotype" w:hAnsi="Palatino Linotype"/>
          <w:sz w:val="22"/>
          <w:szCs w:val="22"/>
        </w:rPr>
        <w:t xml:space="preserve"> sebagai media pembelajaran yang efektif.</w:t>
      </w:r>
    </w:p>
    <w:p w:rsidR="00FB4213" w:rsidRPr="00FB4213" w:rsidRDefault="00FB4213" w:rsidP="00FB4213">
      <w:pPr>
        <w:spacing w:line="240" w:lineRule="auto"/>
        <w:ind w:firstLine="567"/>
        <w:contextualSpacing/>
        <w:rPr>
          <w:rFonts w:ascii="Palatino Linotype" w:hAnsi="Palatino Linotype"/>
          <w:sz w:val="22"/>
          <w:szCs w:val="22"/>
        </w:rPr>
      </w:pPr>
      <w:r w:rsidRPr="00FB4213">
        <w:rPr>
          <w:rFonts w:ascii="Palatino Linotype" w:hAnsi="Palatino Linotype"/>
          <w:sz w:val="22"/>
          <w:szCs w:val="22"/>
        </w:rPr>
        <w:t>Menurut Sadiman, media audio adalah segala macam bentuk media yang berkaitan dengan indera pendengaran, termasuk dalam kelompok media audio. Menurut Sadirman, (2011: 35) media audio berkaitan dengan indera pendengaran, maka pesan yang akan disampaikan dituangkan ke dalam lambang-lambang auditif, baik verbal (kata-kata atau bahasa lisan) maupun nonverbal”.</w:t>
      </w:r>
    </w:p>
    <w:p w:rsidR="00FB4213" w:rsidRPr="004A0E2F" w:rsidRDefault="00FB4213" w:rsidP="004A0E2F">
      <w:pPr>
        <w:shd w:val="clear" w:color="auto" w:fill="FFFFFF"/>
        <w:spacing w:line="240" w:lineRule="auto"/>
        <w:ind w:firstLine="720"/>
        <w:rPr>
          <w:rFonts w:ascii="Palatino Linotype" w:hAnsi="Palatino Linotype"/>
          <w:bCs/>
          <w:sz w:val="22"/>
          <w:szCs w:val="22"/>
        </w:rPr>
      </w:pPr>
      <w:r w:rsidRPr="00FB4213">
        <w:rPr>
          <w:rFonts w:ascii="Palatino Linotype" w:hAnsi="Palatino Linotype"/>
          <w:bCs/>
          <w:sz w:val="22"/>
          <w:szCs w:val="22"/>
        </w:rPr>
        <w:t xml:space="preserve"> </w:t>
      </w:r>
      <w:r w:rsidRPr="00FB4213">
        <w:rPr>
          <w:rFonts w:ascii="Palatino Linotype" w:hAnsi="Palatino Linotype"/>
          <w:sz w:val="22"/>
          <w:szCs w:val="22"/>
        </w:rPr>
        <w:t>Dari pengertian di atas, dapat diidentifikasi perangkat media audio terdiri dari:</w:t>
      </w:r>
    </w:p>
    <w:p w:rsidR="00FB4213" w:rsidRDefault="00FB4213" w:rsidP="00E77347">
      <w:pPr>
        <w:spacing w:line="240" w:lineRule="auto"/>
        <w:ind w:left="426" w:hanging="284"/>
        <w:contextualSpacing/>
        <w:rPr>
          <w:rFonts w:ascii="Palatino Linotype" w:hAnsi="Palatino Linotype"/>
          <w:sz w:val="22"/>
          <w:szCs w:val="22"/>
        </w:rPr>
      </w:pPr>
      <w:r w:rsidRPr="00FB4213">
        <w:rPr>
          <w:rFonts w:ascii="Palatino Linotype" w:hAnsi="Palatino Linotype"/>
          <w:sz w:val="22"/>
          <w:szCs w:val="22"/>
        </w:rPr>
        <w:t>1.</w:t>
      </w:r>
      <w:r w:rsidR="00E77347">
        <w:rPr>
          <w:rFonts w:ascii="Palatino Linotype" w:hAnsi="Palatino Linotype"/>
          <w:sz w:val="22"/>
          <w:szCs w:val="22"/>
        </w:rPr>
        <w:t>  </w:t>
      </w:r>
      <w:r w:rsidRPr="00FB4213">
        <w:rPr>
          <w:rFonts w:ascii="Palatino Linotype" w:hAnsi="Palatino Linotype"/>
          <w:sz w:val="22"/>
          <w:szCs w:val="22"/>
        </w:rPr>
        <w:t>Perangkat keras (hardware), berupa alat-alat elektronik atau alat-alat lainnya.</w:t>
      </w:r>
    </w:p>
    <w:p w:rsidR="00FB4213" w:rsidRDefault="00E77347" w:rsidP="00E77347">
      <w:pPr>
        <w:spacing w:line="240" w:lineRule="auto"/>
        <w:ind w:left="426" w:hanging="284"/>
        <w:contextualSpacing/>
        <w:rPr>
          <w:rFonts w:ascii="Palatino Linotype" w:hAnsi="Palatino Linotype"/>
          <w:sz w:val="22"/>
          <w:szCs w:val="22"/>
        </w:rPr>
      </w:pPr>
      <w:r>
        <w:rPr>
          <w:rFonts w:ascii="Palatino Linotype" w:hAnsi="Palatino Linotype"/>
          <w:sz w:val="22"/>
          <w:szCs w:val="22"/>
        </w:rPr>
        <w:t xml:space="preserve">2. </w:t>
      </w:r>
      <w:r w:rsidR="00FB4213" w:rsidRPr="00FB4213">
        <w:rPr>
          <w:rFonts w:ascii="Palatino Linotype" w:hAnsi="Palatino Linotype"/>
          <w:sz w:val="22"/>
          <w:szCs w:val="22"/>
        </w:rPr>
        <w:t>Perangkat lunak (</w:t>
      </w:r>
      <w:r w:rsidR="00FB4213" w:rsidRPr="00FB4213">
        <w:rPr>
          <w:rFonts w:ascii="Palatino Linotype" w:hAnsi="Palatino Linotype"/>
          <w:i/>
          <w:sz w:val="22"/>
          <w:szCs w:val="22"/>
        </w:rPr>
        <w:t>software</w:t>
      </w:r>
      <w:r w:rsidR="00FB4213" w:rsidRPr="00FB4213">
        <w:rPr>
          <w:rFonts w:ascii="Palatino Linotype" w:hAnsi="Palatino Linotype"/>
          <w:sz w:val="22"/>
          <w:szCs w:val="22"/>
        </w:rPr>
        <w:t xml:space="preserve">) atau material audio, berupa rekaman pita suara atau radio kaset, rekaman piringan hitam, dan naskah program siaran radio. Untuk piringan hitam, tidak akan dibahas karena jenis media ini sudah semakin sulit dijumpai, selain itu dalam proses pembelajaran piringan hitam jarang digunakan, karena memang </w:t>
      </w:r>
      <w:r w:rsidR="00FB4213" w:rsidRPr="00FB4213">
        <w:rPr>
          <w:rFonts w:ascii="Palatino Linotype" w:hAnsi="Palatino Linotype"/>
          <w:sz w:val="22"/>
          <w:szCs w:val="22"/>
        </w:rPr>
        <w:lastRenderedPageBreak/>
        <w:t>kurang praktis serta sukar pengadaannya.</w:t>
      </w:r>
    </w:p>
    <w:p w:rsidR="00F006C4" w:rsidRPr="00F006C4" w:rsidRDefault="00F006C4" w:rsidP="00F006C4">
      <w:pPr>
        <w:rPr>
          <w:rFonts w:ascii="Palatino Linotype" w:hAnsi="Palatino Linotype"/>
          <w:b/>
          <w:sz w:val="22"/>
          <w:szCs w:val="22"/>
        </w:rPr>
      </w:pPr>
      <w:r w:rsidRPr="00F006C4">
        <w:rPr>
          <w:rFonts w:ascii="Palatino Linotype" w:hAnsi="Palatino Linotype"/>
          <w:b/>
          <w:sz w:val="22"/>
          <w:szCs w:val="22"/>
        </w:rPr>
        <w:t>Metode Penelitian</w:t>
      </w:r>
    </w:p>
    <w:p w:rsidR="00FB4213" w:rsidRPr="00FB4213" w:rsidRDefault="00FB4213" w:rsidP="00FB4213">
      <w:pPr>
        <w:spacing w:line="240" w:lineRule="auto"/>
        <w:ind w:firstLine="720"/>
        <w:contextualSpacing/>
        <w:rPr>
          <w:rFonts w:ascii="Palatino Linotype" w:eastAsia="Calibri" w:hAnsi="Palatino Linotype"/>
          <w:sz w:val="22"/>
          <w:szCs w:val="22"/>
        </w:rPr>
      </w:pPr>
      <w:r w:rsidRPr="00FB4213">
        <w:rPr>
          <w:rFonts w:ascii="Palatino Linotype" w:eastAsia="Calibri" w:hAnsi="Palatino Linotype"/>
          <w:sz w:val="22"/>
          <w:szCs w:val="22"/>
        </w:rPr>
        <w:t>Lokasi penelitian ini dilakukan di kelas X-1 Mardi Lestari Jalan Medan, sedangkan waktu penelitian ini pada bulan Juni – Agustus 2018.</w:t>
      </w:r>
    </w:p>
    <w:p w:rsidR="00FB4213" w:rsidRPr="006D5B67" w:rsidRDefault="00FB4213" w:rsidP="006D5B67">
      <w:pPr>
        <w:spacing w:line="240" w:lineRule="auto"/>
        <w:rPr>
          <w:rFonts w:ascii="Palatino Linotype" w:eastAsia="MingLiU_HKSCS" w:hAnsi="Palatino Linotype"/>
          <w:sz w:val="22"/>
          <w:szCs w:val="22"/>
        </w:rPr>
      </w:pPr>
      <w:r w:rsidRPr="00FB4213">
        <w:rPr>
          <w:rFonts w:ascii="Palatino Linotype" w:eastAsia="MingLiU_HKSCS" w:hAnsi="Palatino Linotype"/>
          <w:sz w:val="22"/>
          <w:szCs w:val="22"/>
        </w:rPr>
        <w:t xml:space="preserve">           Desain penelitian adalah merupakan rancangan yang dilakukan dalam pelaksanaan penelitian. Adapun desain penelitian dalam penulisan skripsi ini adalah u</w:t>
      </w:r>
      <w:r w:rsidRPr="00FB4213">
        <w:rPr>
          <w:rFonts w:ascii="Palatino Linotype" w:eastAsia="Calibri" w:hAnsi="Palatino Linotype"/>
          <w:sz w:val="22"/>
          <w:szCs w:val="22"/>
          <w:lang w:val="sv-SE"/>
        </w:rPr>
        <w:t>ntuk mengetahui hasil belajar siswa yang diperoleh dengan dua perlakuan ya</w:t>
      </w:r>
      <w:r w:rsidR="006D5B67">
        <w:rPr>
          <w:rFonts w:ascii="Palatino Linotype" w:eastAsia="Calibri" w:hAnsi="Palatino Linotype"/>
          <w:sz w:val="22"/>
          <w:szCs w:val="22"/>
          <w:lang w:val="sv-SE"/>
        </w:rPr>
        <w:t>ng berbeda maka siswa diberikan</w:t>
      </w:r>
      <w:r w:rsidR="006D5B67">
        <w:rPr>
          <w:rFonts w:ascii="Palatino Linotype" w:eastAsia="Calibri" w:hAnsi="Palatino Linotype"/>
          <w:sz w:val="22"/>
          <w:szCs w:val="22"/>
        </w:rPr>
        <w:t xml:space="preserve"> </w:t>
      </w:r>
      <w:r w:rsidR="006D5B67">
        <w:rPr>
          <w:rFonts w:ascii="Palatino Linotype" w:eastAsia="Calibri" w:hAnsi="Palatino Linotype"/>
          <w:sz w:val="22"/>
          <w:szCs w:val="22"/>
          <w:lang w:val="sv-SE"/>
        </w:rPr>
        <w:t>pembelajaran dengan</w:t>
      </w:r>
      <w:r w:rsidR="006D5B67">
        <w:rPr>
          <w:rFonts w:ascii="Palatino Linotype" w:eastAsia="Calibri" w:hAnsi="Palatino Linotype"/>
          <w:sz w:val="22"/>
          <w:szCs w:val="22"/>
        </w:rPr>
        <w:t xml:space="preserve"> </w:t>
      </w:r>
      <w:r w:rsidRPr="00FB4213">
        <w:rPr>
          <w:rFonts w:ascii="Palatino Linotype" w:eastAsia="Calibri" w:hAnsi="Palatino Linotype"/>
          <w:sz w:val="22"/>
          <w:szCs w:val="22"/>
          <w:lang w:val="sv-SE"/>
        </w:rPr>
        <w:t>menggunakan pembelajaran discover kemudian diberikan tes untuk mengetahui peningkatan hasil belajar PKn pada materi menapaki jalan terjal penegakan hak aazasi manusia di Indonesi</w:t>
      </w:r>
      <w:r w:rsidR="006D5B67">
        <w:rPr>
          <w:rFonts w:ascii="Palatino Linotype" w:eastAsia="Calibri" w:hAnsi="Palatino Linotype"/>
          <w:sz w:val="22"/>
          <w:szCs w:val="22"/>
          <w:lang w:val="sv-SE"/>
        </w:rPr>
        <w:t>a kelas XI-1 SMA Mardi Lestari</w:t>
      </w:r>
      <w:r w:rsidR="006D5B67">
        <w:rPr>
          <w:rFonts w:ascii="Palatino Linotype" w:eastAsia="Calibri" w:hAnsi="Palatino Linotype"/>
          <w:sz w:val="22"/>
          <w:szCs w:val="22"/>
        </w:rPr>
        <w:t xml:space="preserve"> </w:t>
      </w:r>
      <w:r w:rsidRPr="00FB4213">
        <w:rPr>
          <w:rFonts w:ascii="Palatino Linotype" w:eastAsia="Calibri" w:hAnsi="Palatino Linotype"/>
          <w:sz w:val="22"/>
          <w:szCs w:val="22"/>
        </w:rPr>
        <w:t>yang berjumlah 35 orang.</w:t>
      </w:r>
    </w:p>
    <w:p w:rsidR="00FB4213" w:rsidRPr="00FB4213" w:rsidRDefault="00FB4213" w:rsidP="00FB4213">
      <w:pPr>
        <w:spacing w:line="240" w:lineRule="auto"/>
        <w:ind w:firstLine="357"/>
        <w:rPr>
          <w:rFonts w:ascii="Palatino Linotype" w:hAnsi="Palatino Linotype"/>
          <w:sz w:val="22"/>
          <w:szCs w:val="22"/>
        </w:rPr>
      </w:pPr>
      <w:r w:rsidRPr="00FB4213">
        <w:rPr>
          <w:rFonts w:ascii="Palatino Linotype" w:hAnsi="Palatino Linotype"/>
          <w:sz w:val="22"/>
          <w:szCs w:val="22"/>
        </w:rPr>
        <w:t xml:space="preserve">   Untuk mengukur ada atau tidaknya serta besarnya kemampuan aktivitas dan hasil belajar yang diteliti, digunakan tes, jumlah butir soal tes yang akan dipergunakan untuk pengumpulan data sebanyak 20 soal. Akan tetapi untuk mengantisipasi bila ada soal yang tidak memenuhi syarat uji coba, maka saya mempersiapkan soal sebanyak 30 soal.</w:t>
      </w:r>
    </w:p>
    <w:p w:rsidR="00FB4213" w:rsidRPr="00FB4213" w:rsidRDefault="00FB4213" w:rsidP="00FB4213">
      <w:pPr>
        <w:spacing w:line="240" w:lineRule="auto"/>
        <w:ind w:firstLine="357"/>
        <w:rPr>
          <w:rFonts w:ascii="Palatino Linotype" w:hAnsi="Palatino Linotype"/>
          <w:sz w:val="22"/>
          <w:szCs w:val="22"/>
        </w:rPr>
      </w:pPr>
      <w:r w:rsidRPr="00FB4213">
        <w:rPr>
          <w:rFonts w:ascii="Palatino Linotype" w:hAnsi="Palatino Linotype"/>
          <w:sz w:val="22"/>
          <w:szCs w:val="22"/>
        </w:rPr>
        <w:t>Bentuk tes yang diberikan kepada siswa yitu tes objektif pilihan ganda dengan 5 option (x,b,c,d dan e) dan jumlah butir soal adalah 25 soal pada setiap siklusnya.</w:t>
      </w:r>
    </w:p>
    <w:p w:rsid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rPr>
        <w:t xml:space="preserve">Sebelum dilakukan tindakan siklus I dilakukan terlebih dahulu pre tes yang bertujuan unjtuk mengetahui tingkat ketuntasan hasil belajar dan kesulitan-kesulitan yang dialami siswa dalam penyelesaian soal-soal materi pokok Menapaki Jalan Terjal Penegakan Hak Azasi Manusia (HAM) di Indonesia. </w:t>
      </w:r>
    </w:p>
    <w:p w:rsidR="006D5B67" w:rsidRDefault="006D5B67" w:rsidP="00FB4213">
      <w:pPr>
        <w:spacing w:line="240" w:lineRule="auto"/>
        <w:ind w:firstLine="720"/>
        <w:rPr>
          <w:rFonts w:ascii="Palatino Linotype" w:hAnsi="Palatino Linotype"/>
          <w:sz w:val="22"/>
          <w:szCs w:val="22"/>
        </w:rPr>
      </w:pPr>
    </w:p>
    <w:p w:rsidR="006D5B67" w:rsidRPr="006D5B67" w:rsidRDefault="006D5B67" w:rsidP="006D5B67">
      <w:pPr>
        <w:rPr>
          <w:rFonts w:ascii="Palatino Linotype" w:hAnsi="Palatino Linotype"/>
          <w:b/>
          <w:sz w:val="22"/>
          <w:szCs w:val="22"/>
        </w:rPr>
      </w:pPr>
      <w:r w:rsidRPr="006D5B67">
        <w:rPr>
          <w:rFonts w:ascii="Palatino Linotype" w:hAnsi="Palatino Linotype"/>
          <w:b/>
          <w:sz w:val="22"/>
          <w:szCs w:val="22"/>
        </w:rPr>
        <w:t>Hasil Dan Pembahasan Penelitian</w:t>
      </w:r>
    </w:p>
    <w:p w:rsidR="00FB4213" w:rsidRP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rPr>
        <w:lastRenderedPageBreak/>
        <w:t>Berdasarkan hasil pre tes dapat diketahui sebagaimana pada tabel di bawah ini :</w:t>
      </w:r>
    </w:p>
    <w:p w:rsidR="00FB4213" w:rsidRDefault="00FB4213" w:rsidP="00FB4213">
      <w:pPr>
        <w:spacing w:line="240" w:lineRule="auto"/>
        <w:jc w:val="center"/>
        <w:rPr>
          <w:rFonts w:ascii="Palatino Linotype" w:hAnsi="Palatino Linotype"/>
          <w:sz w:val="22"/>
          <w:szCs w:val="22"/>
        </w:rPr>
      </w:pPr>
      <w:r w:rsidRPr="00FB4213">
        <w:rPr>
          <w:rFonts w:ascii="Palatino Linotype" w:hAnsi="Palatino Linotype"/>
          <w:sz w:val="22"/>
          <w:szCs w:val="22"/>
        </w:rPr>
        <w:t>Tabel 4.1. Ketuntasan Hasil Belajar Pres Tes</w:t>
      </w:r>
    </w:p>
    <w:p w:rsidR="00F006C4" w:rsidRPr="00FB4213" w:rsidRDefault="00F006C4" w:rsidP="00FB4213">
      <w:pPr>
        <w:spacing w:line="240" w:lineRule="auto"/>
        <w:jc w:val="center"/>
        <w:rPr>
          <w:rFonts w:ascii="Palatino Linotype" w:hAnsi="Palatino Linotype"/>
          <w:sz w:val="22"/>
          <w:szCs w:val="22"/>
        </w:rPr>
      </w:pPr>
    </w:p>
    <w:tbl>
      <w:tblPr>
        <w:tblStyle w:val="TableGrid1"/>
        <w:tblW w:w="0" w:type="auto"/>
        <w:tblInd w:w="108" w:type="dxa"/>
        <w:tblLook w:val="04A0"/>
      </w:tblPr>
      <w:tblGrid>
        <w:gridCol w:w="682"/>
        <w:gridCol w:w="1197"/>
        <w:gridCol w:w="861"/>
        <w:gridCol w:w="1123"/>
      </w:tblGrid>
      <w:tr w:rsidR="00FB4213" w:rsidRPr="00F006C4" w:rsidTr="00F006C4">
        <w:trPr>
          <w:trHeight w:val="494"/>
        </w:trPr>
        <w:tc>
          <w:tcPr>
            <w:tcW w:w="682"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Nilai</w:t>
            </w:r>
          </w:p>
        </w:tc>
        <w:tc>
          <w:tcPr>
            <w:tcW w:w="1197"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Keterangan</w:t>
            </w:r>
          </w:p>
        </w:tc>
        <w:tc>
          <w:tcPr>
            <w:tcW w:w="86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Jumlah Siswa</w:t>
            </w:r>
          </w:p>
        </w:tc>
        <w:tc>
          <w:tcPr>
            <w:tcW w:w="1123"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Persentase</w:t>
            </w:r>
          </w:p>
        </w:tc>
      </w:tr>
      <w:tr w:rsidR="00FB4213" w:rsidRPr="00F006C4" w:rsidTr="00F006C4">
        <w:trPr>
          <w:trHeight w:val="494"/>
        </w:trPr>
        <w:tc>
          <w:tcPr>
            <w:tcW w:w="682"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90-100</w:t>
            </w:r>
          </w:p>
        </w:tc>
        <w:tc>
          <w:tcPr>
            <w:tcW w:w="1197"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Sangat tuntas</w:t>
            </w:r>
          </w:p>
        </w:tc>
        <w:tc>
          <w:tcPr>
            <w:tcW w:w="86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w:t>
            </w:r>
          </w:p>
        </w:tc>
        <w:tc>
          <w:tcPr>
            <w:tcW w:w="1123"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w:t>
            </w:r>
          </w:p>
        </w:tc>
      </w:tr>
      <w:tr w:rsidR="00FB4213" w:rsidRPr="00F006C4" w:rsidTr="00F006C4">
        <w:trPr>
          <w:trHeight w:val="253"/>
        </w:trPr>
        <w:tc>
          <w:tcPr>
            <w:tcW w:w="682"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75-89</w:t>
            </w:r>
          </w:p>
        </w:tc>
        <w:tc>
          <w:tcPr>
            <w:tcW w:w="1197"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Tuntas</w:t>
            </w:r>
          </w:p>
        </w:tc>
        <w:tc>
          <w:tcPr>
            <w:tcW w:w="86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15</w:t>
            </w:r>
          </w:p>
        </w:tc>
        <w:tc>
          <w:tcPr>
            <w:tcW w:w="1123"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42%</w:t>
            </w:r>
          </w:p>
        </w:tc>
      </w:tr>
      <w:tr w:rsidR="00FB4213" w:rsidRPr="00F006C4" w:rsidTr="00F006C4">
        <w:trPr>
          <w:trHeight w:val="494"/>
        </w:trPr>
        <w:tc>
          <w:tcPr>
            <w:tcW w:w="682"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65-74</w:t>
            </w:r>
          </w:p>
        </w:tc>
        <w:tc>
          <w:tcPr>
            <w:tcW w:w="1197"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Tidak tuntas</w:t>
            </w:r>
          </w:p>
        </w:tc>
        <w:tc>
          <w:tcPr>
            <w:tcW w:w="86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2</w:t>
            </w:r>
          </w:p>
        </w:tc>
        <w:tc>
          <w:tcPr>
            <w:tcW w:w="1123"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6%</w:t>
            </w:r>
          </w:p>
        </w:tc>
      </w:tr>
      <w:tr w:rsidR="00FB4213" w:rsidRPr="00F006C4" w:rsidTr="00F006C4">
        <w:trPr>
          <w:trHeight w:val="494"/>
        </w:trPr>
        <w:tc>
          <w:tcPr>
            <w:tcW w:w="682"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0-64</w:t>
            </w:r>
          </w:p>
        </w:tc>
        <w:tc>
          <w:tcPr>
            <w:tcW w:w="1197"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Sangat tidak tuntas</w:t>
            </w:r>
          </w:p>
        </w:tc>
        <w:tc>
          <w:tcPr>
            <w:tcW w:w="86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18</w:t>
            </w:r>
          </w:p>
        </w:tc>
        <w:tc>
          <w:tcPr>
            <w:tcW w:w="1123"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52%</w:t>
            </w:r>
          </w:p>
        </w:tc>
      </w:tr>
      <w:tr w:rsidR="00FB4213" w:rsidRPr="00F006C4" w:rsidTr="00F006C4">
        <w:trPr>
          <w:trHeight w:val="253"/>
        </w:trPr>
        <w:tc>
          <w:tcPr>
            <w:tcW w:w="682" w:type="dxa"/>
          </w:tcPr>
          <w:p w:rsidR="00FB4213" w:rsidRPr="00F006C4" w:rsidRDefault="00FB4213" w:rsidP="00FB4213">
            <w:pPr>
              <w:spacing w:line="240" w:lineRule="auto"/>
              <w:jc w:val="center"/>
              <w:rPr>
                <w:rFonts w:ascii="Palatino Linotype" w:hAnsi="Palatino Linotype"/>
                <w:bCs/>
                <w:sz w:val="18"/>
                <w:lang w:val="fi-FI"/>
              </w:rPr>
            </w:pPr>
          </w:p>
        </w:tc>
        <w:tc>
          <w:tcPr>
            <w:tcW w:w="1197" w:type="dxa"/>
          </w:tcPr>
          <w:p w:rsidR="00FB4213" w:rsidRPr="00F006C4" w:rsidRDefault="00FB4213" w:rsidP="00FB4213">
            <w:pPr>
              <w:spacing w:line="240" w:lineRule="auto"/>
              <w:jc w:val="center"/>
              <w:rPr>
                <w:rFonts w:ascii="Palatino Linotype" w:hAnsi="Palatino Linotype"/>
                <w:bCs/>
                <w:sz w:val="18"/>
                <w:lang w:val="fi-FI"/>
              </w:rPr>
            </w:pPr>
          </w:p>
        </w:tc>
        <w:tc>
          <w:tcPr>
            <w:tcW w:w="86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35</w:t>
            </w:r>
          </w:p>
        </w:tc>
        <w:tc>
          <w:tcPr>
            <w:tcW w:w="1123"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100%</w:t>
            </w:r>
          </w:p>
        </w:tc>
      </w:tr>
    </w:tbl>
    <w:p w:rsidR="00FB4213" w:rsidRPr="00FB4213" w:rsidRDefault="00FB4213" w:rsidP="00FB4213">
      <w:pPr>
        <w:spacing w:line="240" w:lineRule="auto"/>
        <w:ind w:firstLine="720"/>
        <w:rPr>
          <w:rFonts w:ascii="Palatino Linotype" w:hAnsi="Palatino Linotype"/>
          <w:sz w:val="22"/>
          <w:szCs w:val="22"/>
        </w:rPr>
      </w:pPr>
      <w:r w:rsidRPr="00FB4213">
        <w:rPr>
          <w:rFonts w:ascii="Palatino Linotype" w:hAnsi="Palatino Linotype"/>
          <w:sz w:val="22"/>
          <w:szCs w:val="22"/>
        </w:rPr>
        <w:t>Berdasarkan tabel di atas dapat diketahui bahwa pada saat pre tes atau sebelum dilakukan tindakan pada asiklus I, siswa yang tuntas belajar sebanyak 15 orang (42%), sedangkan yang tidak tuntas 2 orang (6%) dan sangat tidak tuntas 18 orang (52%). Hal ini menunjukkan bahwa pembelajaran yang dilakukan selama ini pada materi pokok Menapaki Jalan Terjal Penegakan Hak Azasi Manusia (HAM) di Indonesia belum tuntas, karena secara kesluruhan 58% siswa belum tuntas belajar. Oleh karena itu diharapkan dapat dilakukan perbaikan dengan menerapkan model pembelajaran discovery terhadap materi pokok Menapaki Jalan Terjal Penegakan Hak Azasi Manusia (HAM) di Indonesia untuk meningkatkan ketuntasan belajar siswa.</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Adapun hasil pos tes pada siklus I adalah sebagai berikut :</w:t>
      </w:r>
    </w:p>
    <w:p w:rsidR="00FB4213" w:rsidRPr="00FB4213" w:rsidRDefault="00FB4213" w:rsidP="00FB4213">
      <w:pPr>
        <w:spacing w:line="240" w:lineRule="auto"/>
        <w:jc w:val="center"/>
        <w:rPr>
          <w:rFonts w:ascii="Palatino Linotype" w:hAnsi="Palatino Linotype"/>
          <w:bCs/>
          <w:sz w:val="22"/>
          <w:szCs w:val="22"/>
          <w:lang w:val="fi-FI"/>
        </w:rPr>
      </w:pPr>
      <w:r w:rsidRPr="00FB4213">
        <w:rPr>
          <w:rFonts w:ascii="Palatino Linotype" w:hAnsi="Palatino Linotype"/>
          <w:bCs/>
          <w:sz w:val="22"/>
          <w:szCs w:val="22"/>
          <w:lang w:val="fi-FI"/>
        </w:rPr>
        <w:t>Tabel 4.2 Ketuntasan Hasil Belajar Siklus I</w:t>
      </w:r>
    </w:p>
    <w:tbl>
      <w:tblPr>
        <w:tblStyle w:val="TableGrid1"/>
        <w:tblW w:w="0" w:type="auto"/>
        <w:tblInd w:w="108" w:type="dxa"/>
        <w:tblLook w:val="04A0"/>
      </w:tblPr>
      <w:tblGrid>
        <w:gridCol w:w="759"/>
        <w:gridCol w:w="1335"/>
        <w:gridCol w:w="958"/>
        <w:gridCol w:w="1251"/>
      </w:tblGrid>
      <w:tr w:rsidR="00F006C4" w:rsidRPr="00F006C4" w:rsidTr="00F006C4">
        <w:trPr>
          <w:trHeight w:val="341"/>
        </w:trPr>
        <w:tc>
          <w:tcPr>
            <w:tcW w:w="759"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Nilai</w:t>
            </w:r>
          </w:p>
        </w:tc>
        <w:tc>
          <w:tcPr>
            <w:tcW w:w="1335"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Keterangan</w:t>
            </w:r>
          </w:p>
        </w:tc>
        <w:tc>
          <w:tcPr>
            <w:tcW w:w="958"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Jumlah Siswa</w:t>
            </w:r>
          </w:p>
        </w:tc>
        <w:tc>
          <w:tcPr>
            <w:tcW w:w="125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Persentase</w:t>
            </w:r>
          </w:p>
        </w:tc>
      </w:tr>
      <w:tr w:rsidR="00F006C4" w:rsidRPr="00F006C4" w:rsidTr="00F006C4">
        <w:trPr>
          <w:trHeight w:val="347"/>
        </w:trPr>
        <w:tc>
          <w:tcPr>
            <w:tcW w:w="759"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90-100</w:t>
            </w:r>
          </w:p>
        </w:tc>
        <w:tc>
          <w:tcPr>
            <w:tcW w:w="1335"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Sangat tuntas</w:t>
            </w:r>
          </w:p>
        </w:tc>
        <w:tc>
          <w:tcPr>
            <w:tcW w:w="958"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w:t>
            </w:r>
          </w:p>
        </w:tc>
        <w:tc>
          <w:tcPr>
            <w:tcW w:w="125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w:t>
            </w:r>
          </w:p>
        </w:tc>
      </w:tr>
      <w:tr w:rsidR="00F006C4" w:rsidRPr="00F006C4" w:rsidTr="00F006C4">
        <w:trPr>
          <w:trHeight w:val="166"/>
        </w:trPr>
        <w:tc>
          <w:tcPr>
            <w:tcW w:w="759"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75-89</w:t>
            </w:r>
          </w:p>
        </w:tc>
        <w:tc>
          <w:tcPr>
            <w:tcW w:w="1335"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Tuntas</w:t>
            </w:r>
          </w:p>
        </w:tc>
        <w:tc>
          <w:tcPr>
            <w:tcW w:w="958"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25</w:t>
            </w:r>
          </w:p>
        </w:tc>
        <w:tc>
          <w:tcPr>
            <w:tcW w:w="125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71%</w:t>
            </w:r>
          </w:p>
        </w:tc>
      </w:tr>
      <w:tr w:rsidR="00F006C4" w:rsidRPr="00F006C4" w:rsidTr="00F006C4">
        <w:trPr>
          <w:trHeight w:val="341"/>
        </w:trPr>
        <w:tc>
          <w:tcPr>
            <w:tcW w:w="759"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65-74</w:t>
            </w:r>
          </w:p>
        </w:tc>
        <w:tc>
          <w:tcPr>
            <w:tcW w:w="1335"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Tidak tuntas</w:t>
            </w:r>
          </w:p>
        </w:tc>
        <w:tc>
          <w:tcPr>
            <w:tcW w:w="958"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w:t>
            </w:r>
          </w:p>
        </w:tc>
        <w:tc>
          <w:tcPr>
            <w:tcW w:w="125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w:t>
            </w:r>
          </w:p>
        </w:tc>
      </w:tr>
      <w:tr w:rsidR="00F006C4" w:rsidRPr="00F006C4" w:rsidTr="00F006C4">
        <w:trPr>
          <w:trHeight w:val="341"/>
        </w:trPr>
        <w:tc>
          <w:tcPr>
            <w:tcW w:w="759"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0-64</w:t>
            </w:r>
          </w:p>
        </w:tc>
        <w:tc>
          <w:tcPr>
            <w:tcW w:w="1335"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Sangat tidak tuntas</w:t>
            </w:r>
          </w:p>
        </w:tc>
        <w:tc>
          <w:tcPr>
            <w:tcW w:w="958"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10</w:t>
            </w:r>
          </w:p>
        </w:tc>
        <w:tc>
          <w:tcPr>
            <w:tcW w:w="125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29%</w:t>
            </w:r>
          </w:p>
        </w:tc>
      </w:tr>
      <w:tr w:rsidR="00F006C4" w:rsidRPr="00F006C4" w:rsidTr="00F006C4">
        <w:trPr>
          <w:trHeight w:val="175"/>
        </w:trPr>
        <w:tc>
          <w:tcPr>
            <w:tcW w:w="759" w:type="dxa"/>
          </w:tcPr>
          <w:p w:rsidR="00FB4213" w:rsidRPr="00F006C4" w:rsidRDefault="00FB4213" w:rsidP="00FB4213">
            <w:pPr>
              <w:spacing w:line="240" w:lineRule="auto"/>
              <w:jc w:val="center"/>
              <w:rPr>
                <w:rFonts w:ascii="Palatino Linotype" w:hAnsi="Palatino Linotype"/>
                <w:bCs/>
                <w:sz w:val="18"/>
                <w:lang w:val="fi-FI"/>
              </w:rPr>
            </w:pPr>
          </w:p>
        </w:tc>
        <w:tc>
          <w:tcPr>
            <w:tcW w:w="1335" w:type="dxa"/>
          </w:tcPr>
          <w:p w:rsidR="00FB4213" w:rsidRPr="00F006C4" w:rsidRDefault="00FB4213" w:rsidP="00FB4213">
            <w:pPr>
              <w:spacing w:line="240" w:lineRule="auto"/>
              <w:jc w:val="center"/>
              <w:rPr>
                <w:rFonts w:ascii="Palatino Linotype" w:hAnsi="Palatino Linotype"/>
                <w:bCs/>
                <w:sz w:val="18"/>
                <w:lang w:val="fi-FI"/>
              </w:rPr>
            </w:pPr>
          </w:p>
        </w:tc>
        <w:tc>
          <w:tcPr>
            <w:tcW w:w="958"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35</w:t>
            </w:r>
          </w:p>
        </w:tc>
        <w:tc>
          <w:tcPr>
            <w:tcW w:w="1251" w:type="dxa"/>
          </w:tcPr>
          <w:p w:rsidR="00FB4213" w:rsidRPr="00F006C4" w:rsidRDefault="00FB4213" w:rsidP="00FB4213">
            <w:pPr>
              <w:spacing w:line="240" w:lineRule="auto"/>
              <w:jc w:val="center"/>
              <w:rPr>
                <w:rFonts w:ascii="Palatino Linotype" w:hAnsi="Palatino Linotype"/>
                <w:bCs/>
                <w:sz w:val="18"/>
                <w:lang w:val="fi-FI"/>
              </w:rPr>
            </w:pPr>
            <w:r w:rsidRPr="00F006C4">
              <w:rPr>
                <w:rFonts w:ascii="Palatino Linotype" w:hAnsi="Palatino Linotype"/>
                <w:bCs/>
                <w:sz w:val="18"/>
                <w:lang w:val="fi-FI"/>
              </w:rPr>
              <w:t>100%</w:t>
            </w:r>
          </w:p>
        </w:tc>
      </w:tr>
    </w:tbl>
    <w:p w:rsidR="00FB4213" w:rsidRPr="00FB4213" w:rsidRDefault="00FB4213" w:rsidP="00FB4213">
      <w:pPr>
        <w:spacing w:line="240" w:lineRule="auto"/>
        <w:rPr>
          <w:rFonts w:ascii="Palatino Linotype" w:hAnsi="Palatino Linotype"/>
          <w:bCs/>
          <w:sz w:val="22"/>
          <w:szCs w:val="22"/>
          <w:lang w:val="fi-FI"/>
        </w:rPr>
      </w:pPr>
    </w:p>
    <w:p w:rsidR="00FB4213" w:rsidRPr="00FB4213" w:rsidRDefault="00FB4213" w:rsidP="00FB4213">
      <w:pPr>
        <w:spacing w:line="240" w:lineRule="auto"/>
        <w:ind w:firstLine="720"/>
        <w:rPr>
          <w:rFonts w:ascii="Palatino Linotype" w:hAnsi="Palatino Linotype"/>
          <w:sz w:val="22"/>
          <w:szCs w:val="22"/>
          <w:lang w:val="fi-FI"/>
        </w:rPr>
      </w:pPr>
      <w:r w:rsidRPr="00FB4213">
        <w:rPr>
          <w:rFonts w:ascii="Palatino Linotype" w:hAnsi="Palatino Linotype"/>
          <w:sz w:val="22"/>
          <w:szCs w:val="22"/>
          <w:lang w:val="fi-FI"/>
        </w:rPr>
        <w:t xml:space="preserve">Berdasarkan tabel di atas dapat diketahui bahwa setelah dilakukan </w:t>
      </w:r>
      <w:r w:rsidRPr="00FB4213">
        <w:rPr>
          <w:rFonts w:ascii="Palatino Linotype" w:hAnsi="Palatino Linotype"/>
          <w:sz w:val="22"/>
          <w:szCs w:val="22"/>
          <w:lang w:val="fi-FI"/>
        </w:rPr>
        <w:lastRenderedPageBreak/>
        <w:t>perbaikan pembelajaran melalui Penelitian Tindakan Kelas pada siklus I terjadi peningkatan ketuntasan belajar, dimana 25 orang siswa (71%) mengalami ketuntasan dan 10 orang (29%) masih sangat tindak tuntas. Hal ini menunjukkan bahwa masih ada siswa yang mengalami kesulitan di dalam belajar yang selanjutnya akan dilakukan perbaikan pada siklus II.</w:t>
      </w:r>
    </w:p>
    <w:p w:rsidR="00FB4213" w:rsidRPr="00FB4213" w:rsidRDefault="00FB4213" w:rsidP="00FB4213">
      <w:pPr>
        <w:spacing w:line="240" w:lineRule="auto"/>
        <w:ind w:firstLine="720"/>
        <w:rPr>
          <w:rFonts w:ascii="Palatino Linotype" w:hAnsi="Palatino Linotype"/>
          <w:sz w:val="22"/>
          <w:szCs w:val="22"/>
          <w:lang w:val="fi-FI"/>
        </w:rPr>
      </w:pPr>
      <w:r w:rsidRPr="00FB4213">
        <w:rPr>
          <w:rFonts w:ascii="Palatino Linotype" w:hAnsi="Palatino Linotype"/>
          <w:sz w:val="22"/>
          <w:szCs w:val="22"/>
          <w:lang w:val="fi-FI"/>
        </w:rPr>
        <w:t xml:space="preserve">Pada akhir pertemuan pada siklus II, peneliti memberikan postes kepada siswa untuk mengetahui peningkatan penguasaan siswa mengenai materi pokok menapaki jalan terjal penegakan Hak Azasi Manusia. Dari hasil pos tes II diketahui rata-rata persentase perolehan nilai siswa sebesar 70,86 yang tergolong kategori sedang. Nilai hasil belajar siswa pada siklus II tersebut menunjukkan adanya peningkatan penguasaan siswa yang terlihat pada tabel 4.4 di bawah ini. </w:t>
      </w:r>
    </w:p>
    <w:p w:rsidR="00FB4213" w:rsidRPr="00FB4213" w:rsidRDefault="00FB4213" w:rsidP="00FB4213">
      <w:pPr>
        <w:spacing w:line="240" w:lineRule="auto"/>
        <w:jc w:val="center"/>
        <w:rPr>
          <w:rFonts w:ascii="Palatino Linotype" w:hAnsi="Palatino Linotype"/>
          <w:sz w:val="22"/>
          <w:szCs w:val="22"/>
          <w:lang w:val="fi-FI"/>
        </w:rPr>
      </w:pPr>
      <w:r w:rsidRPr="00FB4213">
        <w:rPr>
          <w:rFonts w:ascii="Palatino Linotype" w:hAnsi="Palatino Linotype"/>
          <w:sz w:val="22"/>
          <w:szCs w:val="22"/>
          <w:lang w:val="fi-FI"/>
        </w:rPr>
        <w:t>Tabel 4.4. Ketuntasan Hasil Belajar Siklus II</w:t>
      </w:r>
    </w:p>
    <w:tbl>
      <w:tblPr>
        <w:tblStyle w:val="TableGrid1"/>
        <w:tblW w:w="0" w:type="auto"/>
        <w:tblInd w:w="108" w:type="dxa"/>
        <w:tblLook w:val="04A0"/>
      </w:tblPr>
      <w:tblGrid>
        <w:gridCol w:w="756"/>
        <w:gridCol w:w="1331"/>
        <w:gridCol w:w="956"/>
        <w:gridCol w:w="1246"/>
      </w:tblGrid>
      <w:tr w:rsidR="00FB4213" w:rsidRPr="00F006C4" w:rsidTr="00F006C4">
        <w:trPr>
          <w:trHeight w:val="377"/>
        </w:trPr>
        <w:tc>
          <w:tcPr>
            <w:tcW w:w="7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Nilai</w:t>
            </w:r>
          </w:p>
        </w:tc>
        <w:tc>
          <w:tcPr>
            <w:tcW w:w="1331"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Keterangan</w:t>
            </w:r>
          </w:p>
        </w:tc>
        <w:tc>
          <w:tcPr>
            <w:tcW w:w="9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Jumlah Siswa</w:t>
            </w:r>
          </w:p>
        </w:tc>
        <w:tc>
          <w:tcPr>
            <w:tcW w:w="124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Persentase</w:t>
            </w:r>
          </w:p>
        </w:tc>
      </w:tr>
      <w:tr w:rsidR="00FB4213" w:rsidRPr="00F006C4" w:rsidTr="00F006C4">
        <w:trPr>
          <w:trHeight w:val="377"/>
        </w:trPr>
        <w:tc>
          <w:tcPr>
            <w:tcW w:w="7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90-100</w:t>
            </w:r>
          </w:p>
        </w:tc>
        <w:tc>
          <w:tcPr>
            <w:tcW w:w="1331"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Sangat tuntas</w:t>
            </w:r>
          </w:p>
        </w:tc>
        <w:tc>
          <w:tcPr>
            <w:tcW w:w="9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1</w:t>
            </w:r>
          </w:p>
        </w:tc>
        <w:tc>
          <w:tcPr>
            <w:tcW w:w="124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3%</w:t>
            </w:r>
          </w:p>
        </w:tc>
      </w:tr>
      <w:tr w:rsidR="00FB4213" w:rsidRPr="00F006C4" w:rsidTr="00F006C4">
        <w:trPr>
          <w:trHeight w:val="193"/>
        </w:trPr>
        <w:tc>
          <w:tcPr>
            <w:tcW w:w="7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75-89</w:t>
            </w:r>
          </w:p>
        </w:tc>
        <w:tc>
          <w:tcPr>
            <w:tcW w:w="1331"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Tuntas</w:t>
            </w:r>
          </w:p>
        </w:tc>
        <w:tc>
          <w:tcPr>
            <w:tcW w:w="9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28</w:t>
            </w:r>
          </w:p>
        </w:tc>
        <w:tc>
          <w:tcPr>
            <w:tcW w:w="124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80%</w:t>
            </w:r>
          </w:p>
        </w:tc>
      </w:tr>
      <w:tr w:rsidR="00FB4213" w:rsidRPr="00F006C4" w:rsidTr="00F006C4">
        <w:trPr>
          <w:trHeight w:val="377"/>
        </w:trPr>
        <w:tc>
          <w:tcPr>
            <w:tcW w:w="7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65-74</w:t>
            </w:r>
          </w:p>
        </w:tc>
        <w:tc>
          <w:tcPr>
            <w:tcW w:w="1331"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Tidak tuntas</w:t>
            </w:r>
          </w:p>
        </w:tc>
        <w:tc>
          <w:tcPr>
            <w:tcW w:w="9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6</w:t>
            </w:r>
          </w:p>
        </w:tc>
        <w:tc>
          <w:tcPr>
            <w:tcW w:w="124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17%</w:t>
            </w:r>
          </w:p>
        </w:tc>
      </w:tr>
      <w:tr w:rsidR="00FB4213" w:rsidRPr="00F006C4" w:rsidTr="00F006C4">
        <w:trPr>
          <w:trHeight w:val="377"/>
        </w:trPr>
        <w:tc>
          <w:tcPr>
            <w:tcW w:w="7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0-64</w:t>
            </w:r>
          </w:p>
        </w:tc>
        <w:tc>
          <w:tcPr>
            <w:tcW w:w="1331"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Sangat tidak tuntas</w:t>
            </w:r>
          </w:p>
        </w:tc>
        <w:tc>
          <w:tcPr>
            <w:tcW w:w="9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w:t>
            </w:r>
          </w:p>
        </w:tc>
        <w:tc>
          <w:tcPr>
            <w:tcW w:w="124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0</w:t>
            </w:r>
          </w:p>
        </w:tc>
      </w:tr>
      <w:tr w:rsidR="00FB4213" w:rsidRPr="00F006C4" w:rsidTr="00F006C4">
        <w:trPr>
          <w:trHeight w:val="193"/>
        </w:trPr>
        <w:tc>
          <w:tcPr>
            <w:tcW w:w="756" w:type="dxa"/>
          </w:tcPr>
          <w:p w:rsidR="00FB4213" w:rsidRPr="00F006C4" w:rsidRDefault="00FB4213" w:rsidP="00FB4213">
            <w:pPr>
              <w:spacing w:line="240" w:lineRule="auto"/>
              <w:jc w:val="center"/>
              <w:rPr>
                <w:rFonts w:ascii="Palatino Linotype" w:hAnsi="Palatino Linotype"/>
                <w:bCs/>
                <w:sz w:val="20"/>
                <w:lang w:val="fi-FI"/>
              </w:rPr>
            </w:pPr>
          </w:p>
        </w:tc>
        <w:tc>
          <w:tcPr>
            <w:tcW w:w="1331" w:type="dxa"/>
          </w:tcPr>
          <w:p w:rsidR="00FB4213" w:rsidRPr="00F006C4" w:rsidRDefault="00FB4213" w:rsidP="00FB4213">
            <w:pPr>
              <w:spacing w:line="240" w:lineRule="auto"/>
              <w:jc w:val="center"/>
              <w:rPr>
                <w:rFonts w:ascii="Palatino Linotype" w:hAnsi="Palatino Linotype"/>
                <w:bCs/>
                <w:sz w:val="20"/>
                <w:lang w:val="fi-FI"/>
              </w:rPr>
            </w:pPr>
          </w:p>
        </w:tc>
        <w:tc>
          <w:tcPr>
            <w:tcW w:w="95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35</w:t>
            </w:r>
          </w:p>
        </w:tc>
        <w:tc>
          <w:tcPr>
            <w:tcW w:w="1246" w:type="dxa"/>
          </w:tcPr>
          <w:p w:rsidR="00FB4213" w:rsidRPr="00F006C4" w:rsidRDefault="00FB4213" w:rsidP="00FB4213">
            <w:pPr>
              <w:spacing w:line="240" w:lineRule="auto"/>
              <w:jc w:val="center"/>
              <w:rPr>
                <w:rFonts w:ascii="Palatino Linotype" w:hAnsi="Palatino Linotype"/>
                <w:bCs/>
                <w:sz w:val="20"/>
                <w:lang w:val="fi-FI"/>
              </w:rPr>
            </w:pPr>
            <w:r w:rsidRPr="00F006C4">
              <w:rPr>
                <w:rFonts w:ascii="Palatino Linotype" w:hAnsi="Palatino Linotype"/>
                <w:bCs/>
                <w:sz w:val="20"/>
                <w:lang w:val="fi-FI"/>
              </w:rPr>
              <w:t>100%</w:t>
            </w:r>
          </w:p>
        </w:tc>
      </w:tr>
    </w:tbl>
    <w:p w:rsidR="00FB4213" w:rsidRPr="00FB4213" w:rsidRDefault="00FB4213" w:rsidP="00FB4213">
      <w:pPr>
        <w:spacing w:line="240" w:lineRule="auto"/>
        <w:ind w:firstLine="720"/>
        <w:rPr>
          <w:rFonts w:ascii="Palatino Linotype" w:hAnsi="Palatino Linotype"/>
          <w:sz w:val="22"/>
          <w:szCs w:val="22"/>
          <w:lang w:val="fi-FI"/>
        </w:rPr>
      </w:pPr>
      <w:r w:rsidRPr="00FB4213">
        <w:rPr>
          <w:rFonts w:ascii="Palatino Linotype" w:hAnsi="Palatino Linotype"/>
          <w:bCs/>
          <w:sz w:val="22"/>
          <w:szCs w:val="22"/>
          <w:lang w:val="fi-FI"/>
        </w:rPr>
        <w:t>Di bawah ini penulis akan mengadakan pengujian hipotesis dengan tujuan untuk mengetahui apakah hipotesis dapat diterima atau titolak. Sebelumnya diketahui terlebih dahulu ketuntasan belajar siswa sebagaimana tabel berikut :</w:t>
      </w:r>
    </w:p>
    <w:p w:rsidR="00FB4213" w:rsidRPr="00FB4213" w:rsidRDefault="00FB4213" w:rsidP="00FB4213">
      <w:pPr>
        <w:spacing w:line="240" w:lineRule="auto"/>
        <w:jc w:val="center"/>
        <w:rPr>
          <w:rFonts w:ascii="Palatino Linotype" w:hAnsi="Palatino Linotype"/>
          <w:sz w:val="22"/>
          <w:szCs w:val="22"/>
          <w:lang w:val="fi-FI"/>
        </w:rPr>
      </w:pPr>
      <w:r w:rsidRPr="00FB4213">
        <w:rPr>
          <w:rFonts w:ascii="Palatino Linotype" w:hAnsi="Palatino Linotype"/>
          <w:sz w:val="22"/>
          <w:szCs w:val="22"/>
          <w:lang w:val="fi-FI"/>
        </w:rPr>
        <w:t>Tabel 4.6. Ketuntasan Hasil Belajar Siswa</w:t>
      </w:r>
    </w:p>
    <w:tbl>
      <w:tblPr>
        <w:tblStyle w:val="TableGrid1"/>
        <w:tblW w:w="0" w:type="auto"/>
        <w:tblInd w:w="108" w:type="dxa"/>
        <w:tblLook w:val="04A0"/>
      </w:tblPr>
      <w:tblGrid>
        <w:gridCol w:w="609"/>
        <w:gridCol w:w="1709"/>
        <w:gridCol w:w="1738"/>
      </w:tblGrid>
      <w:tr w:rsidR="00FB4213" w:rsidRPr="00FB4213" w:rsidTr="00F006C4">
        <w:trPr>
          <w:trHeight w:val="200"/>
        </w:trPr>
        <w:tc>
          <w:tcPr>
            <w:tcW w:w="6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No</w:t>
            </w:r>
          </w:p>
        </w:tc>
        <w:tc>
          <w:tcPr>
            <w:tcW w:w="17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Keterangan</w:t>
            </w:r>
          </w:p>
        </w:tc>
        <w:tc>
          <w:tcPr>
            <w:tcW w:w="1738"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Persentase</w:t>
            </w:r>
          </w:p>
        </w:tc>
      </w:tr>
      <w:tr w:rsidR="00FB4213" w:rsidRPr="00FB4213" w:rsidTr="00F006C4">
        <w:trPr>
          <w:trHeight w:val="209"/>
        </w:trPr>
        <w:tc>
          <w:tcPr>
            <w:tcW w:w="6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1</w:t>
            </w:r>
          </w:p>
        </w:tc>
        <w:tc>
          <w:tcPr>
            <w:tcW w:w="17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Pre Tes</w:t>
            </w:r>
          </w:p>
        </w:tc>
        <w:tc>
          <w:tcPr>
            <w:tcW w:w="1738"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42%</w:t>
            </w:r>
          </w:p>
        </w:tc>
      </w:tr>
      <w:tr w:rsidR="00FB4213" w:rsidRPr="00FB4213" w:rsidTr="00F006C4">
        <w:trPr>
          <w:trHeight w:val="200"/>
        </w:trPr>
        <w:tc>
          <w:tcPr>
            <w:tcW w:w="6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2</w:t>
            </w:r>
          </w:p>
        </w:tc>
        <w:tc>
          <w:tcPr>
            <w:tcW w:w="17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Siklus I</w:t>
            </w:r>
          </w:p>
        </w:tc>
        <w:tc>
          <w:tcPr>
            <w:tcW w:w="1738"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71%</w:t>
            </w:r>
          </w:p>
        </w:tc>
      </w:tr>
      <w:tr w:rsidR="00FB4213" w:rsidRPr="00FB4213" w:rsidTr="00F006C4">
        <w:trPr>
          <w:trHeight w:val="209"/>
        </w:trPr>
        <w:tc>
          <w:tcPr>
            <w:tcW w:w="6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3</w:t>
            </w:r>
          </w:p>
        </w:tc>
        <w:tc>
          <w:tcPr>
            <w:tcW w:w="1709"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Siklus II</w:t>
            </w:r>
          </w:p>
        </w:tc>
        <w:tc>
          <w:tcPr>
            <w:tcW w:w="1738" w:type="dxa"/>
          </w:tcPr>
          <w:p w:rsidR="00FB4213" w:rsidRPr="00FB4213" w:rsidRDefault="00FB4213" w:rsidP="00FB4213">
            <w:pPr>
              <w:spacing w:line="240" w:lineRule="auto"/>
              <w:jc w:val="center"/>
              <w:rPr>
                <w:rFonts w:ascii="Palatino Linotype" w:hAnsi="Palatino Linotype"/>
                <w:lang w:val="fi-FI"/>
              </w:rPr>
            </w:pPr>
            <w:r w:rsidRPr="00FB4213">
              <w:rPr>
                <w:rFonts w:ascii="Palatino Linotype" w:hAnsi="Palatino Linotype"/>
                <w:lang w:val="fi-FI"/>
              </w:rPr>
              <w:t>83%</w:t>
            </w:r>
          </w:p>
        </w:tc>
      </w:tr>
    </w:tbl>
    <w:p w:rsidR="00FB4213" w:rsidRPr="00FB4213" w:rsidRDefault="00FB4213" w:rsidP="00FB4213">
      <w:pPr>
        <w:spacing w:line="240" w:lineRule="auto"/>
        <w:jc w:val="center"/>
        <w:rPr>
          <w:rFonts w:ascii="Palatino Linotype" w:hAnsi="Palatino Linotype"/>
          <w:sz w:val="22"/>
          <w:szCs w:val="22"/>
          <w:lang w:val="fi-FI"/>
        </w:rPr>
      </w:pP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b/>
          <w:bCs/>
          <w:sz w:val="22"/>
          <w:szCs w:val="22"/>
          <w:lang w:val="fi-FI"/>
        </w:rPr>
        <w:tab/>
      </w:r>
      <w:r w:rsidRPr="00FB4213">
        <w:rPr>
          <w:rFonts w:ascii="Palatino Linotype" w:hAnsi="Palatino Linotype"/>
          <w:sz w:val="22"/>
          <w:szCs w:val="22"/>
          <w:lang w:val="fi-FI"/>
        </w:rPr>
        <w:t xml:space="preserve">Untuk menguji hipotesis tersebut dapat diketahui dengan persentase </w:t>
      </w:r>
      <w:r w:rsidRPr="00FB4213">
        <w:rPr>
          <w:rFonts w:ascii="Palatino Linotype" w:hAnsi="Palatino Linotype"/>
          <w:sz w:val="22"/>
          <w:szCs w:val="22"/>
          <w:lang w:val="fi-FI"/>
        </w:rPr>
        <w:lastRenderedPageBreak/>
        <w:t>peningkatan hasil belajar memakai rumkus kualitaitf :</w:t>
      </w:r>
    </w:p>
    <w:p w:rsidR="00FB4213" w:rsidRPr="00FB4213" w:rsidRDefault="00FB4213" w:rsidP="00FB4213">
      <w:pPr>
        <w:spacing w:line="240" w:lineRule="auto"/>
        <w:ind w:firstLine="720"/>
        <w:rPr>
          <w:rFonts w:ascii="Palatino Linotype" w:hAnsi="Palatino Linotype"/>
          <w:sz w:val="22"/>
          <w:szCs w:val="22"/>
          <w:lang w:val="fi-FI"/>
        </w:rPr>
      </w:pPr>
      <w:r w:rsidRPr="00FB4213">
        <w:rPr>
          <w:rFonts w:ascii="Palatino Linotype" w:hAnsi="Palatino Linotype"/>
          <w:sz w:val="22"/>
          <w:szCs w:val="22"/>
          <w:lang w:val="fi-FI"/>
        </w:rPr>
        <w:t xml:space="preserve">g = </w:t>
      </w:r>
      <m:oMath>
        <m:f>
          <m:fPr>
            <m:ctrlPr>
              <w:rPr>
                <w:rFonts w:ascii="Cambria Math" w:hAnsi="Palatino Linotype"/>
                <w:i/>
                <w:sz w:val="22"/>
                <w:szCs w:val="22"/>
                <w:lang w:val="fi-FI"/>
              </w:rPr>
            </m:ctrlPr>
          </m:fPr>
          <m:num>
            <m:r>
              <w:rPr>
                <w:rFonts w:ascii="Cambria Math" w:hAnsi="Cambria Math"/>
                <w:sz w:val="22"/>
                <w:szCs w:val="22"/>
                <w:lang w:val="fi-FI"/>
              </w:rPr>
              <m:t>S</m:t>
            </m:r>
            <m:r>
              <w:rPr>
                <w:rFonts w:ascii="Cambria Math" w:hAnsi="Palatino Linotype"/>
                <w:sz w:val="22"/>
                <w:szCs w:val="22"/>
                <w:lang w:val="fi-FI"/>
              </w:rPr>
              <m:t>1</m:t>
            </m:r>
            <m:r>
              <w:rPr>
                <w:rFonts w:ascii="Palatino Linotype" w:hAnsi="Palatino Linotype"/>
                <w:sz w:val="22"/>
                <w:szCs w:val="22"/>
              </w:rPr>
              <m:t>-</m:t>
            </m:r>
            <m:r>
              <w:rPr>
                <w:rFonts w:ascii="Cambria Math" w:hAnsi="Cambria Math"/>
                <w:sz w:val="22"/>
                <w:szCs w:val="22"/>
              </w:rPr>
              <m:t>S</m:t>
            </m:r>
            <m:r>
              <w:rPr>
                <w:rFonts w:ascii="Cambria Math" w:hAnsi="Palatino Linotype"/>
                <w:sz w:val="22"/>
                <w:szCs w:val="22"/>
              </w:rPr>
              <m:t>2</m:t>
            </m:r>
          </m:num>
          <m:den>
            <m:r>
              <w:rPr>
                <w:rFonts w:ascii="Cambria Math" w:hAnsi="Cambria Math"/>
                <w:sz w:val="22"/>
                <w:szCs w:val="22"/>
                <w:lang w:val="fi-FI"/>
              </w:rPr>
              <m:t>Smakx</m:t>
            </m:r>
            <m:r>
              <w:rPr>
                <w:rFonts w:ascii="Palatino Linotype" w:hAnsi="Palatino Linotype"/>
                <w:sz w:val="22"/>
                <w:szCs w:val="22"/>
                <w:lang w:val="fi-FI"/>
              </w:rPr>
              <m:t>-</m:t>
            </m:r>
            <m:r>
              <w:rPr>
                <w:rFonts w:ascii="Cambria Math" w:hAnsi="Cambria Math"/>
                <w:sz w:val="22"/>
                <w:szCs w:val="22"/>
                <w:lang w:val="fi-FI"/>
              </w:rPr>
              <m:t>S</m:t>
            </m:r>
            <m:r>
              <w:rPr>
                <w:rFonts w:ascii="Cambria Math" w:hAnsi="Palatino Linotype"/>
                <w:sz w:val="22"/>
                <w:szCs w:val="22"/>
                <w:lang w:val="fi-FI"/>
              </w:rPr>
              <m:t>1</m:t>
            </m:r>
          </m:den>
        </m:f>
      </m:oMath>
      <w:r w:rsidRPr="00FB4213">
        <w:rPr>
          <w:rFonts w:ascii="Palatino Linotype" w:hAnsi="Palatino Linotype"/>
          <w:sz w:val="22"/>
          <w:szCs w:val="22"/>
          <w:lang w:val="fi-FI"/>
        </w:rPr>
        <w:tab/>
      </w:r>
      <w:r w:rsidRPr="00FB4213">
        <w:rPr>
          <w:rFonts w:ascii="Palatino Linotype" w:hAnsi="Palatino Linotype"/>
          <w:sz w:val="22"/>
          <w:szCs w:val="22"/>
          <w:lang w:val="fi-FI"/>
        </w:rPr>
        <w:tab/>
        <w:t>(Metzler, 2002 : 86)</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g = gain ternormalisasi</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S</w:t>
      </w:r>
      <w:r w:rsidRPr="00FB4213">
        <w:rPr>
          <w:rFonts w:ascii="Palatino Linotype" w:hAnsi="Palatino Linotype"/>
          <w:sz w:val="22"/>
          <w:szCs w:val="22"/>
          <w:vertAlign w:val="subscript"/>
          <w:lang w:val="fi-FI"/>
        </w:rPr>
        <w:t>1</w:t>
      </w:r>
      <w:r w:rsidRPr="00FB4213">
        <w:rPr>
          <w:rFonts w:ascii="Palatino Linotype" w:hAnsi="Palatino Linotype"/>
          <w:sz w:val="22"/>
          <w:szCs w:val="22"/>
          <w:lang w:val="fi-FI"/>
        </w:rPr>
        <w:t xml:space="preserve"> = Nilai pre tes</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S</w:t>
      </w:r>
      <w:r w:rsidRPr="00FB4213">
        <w:rPr>
          <w:rFonts w:ascii="Palatino Linotype" w:hAnsi="Palatino Linotype"/>
          <w:sz w:val="22"/>
          <w:szCs w:val="22"/>
          <w:vertAlign w:val="subscript"/>
          <w:lang w:val="fi-FI"/>
        </w:rPr>
        <w:t>1</w:t>
      </w:r>
      <w:r w:rsidRPr="00FB4213">
        <w:rPr>
          <w:rFonts w:ascii="Palatino Linotype" w:hAnsi="Palatino Linotype"/>
          <w:sz w:val="22"/>
          <w:szCs w:val="22"/>
          <w:lang w:val="fi-FI"/>
        </w:rPr>
        <w:t xml:space="preserve"> = Nili Pos tes </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Dimana kriteria penilaiannya adalah ”</w:t>
      </w:r>
    </w:p>
    <w:p w:rsidR="00FB4213" w:rsidRPr="00FB4213" w:rsidRDefault="00FB4213" w:rsidP="00FB4213">
      <w:pPr>
        <w:numPr>
          <w:ilvl w:val="1"/>
          <w:numId w:val="6"/>
        </w:numPr>
        <w:tabs>
          <w:tab w:val="num" w:pos="1080"/>
        </w:tabs>
        <w:spacing w:line="240" w:lineRule="auto"/>
        <w:ind w:left="1080"/>
        <w:contextualSpacing/>
        <w:rPr>
          <w:rFonts w:ascii="Palatino Linotype" w:hAnsi="Palatino Linotype"/>
          <w:sz w:val="22"/>
          <w:szCs w:val="22"/>
          <w:lang w:val="fi-FI"/>
        </w:rPr>
      </w:pPr>
      <w:r w:rsidRPr="00FB4213">
        <w:rPr>
          <w:rFonts w:ascii="Palatino Linotype" w:hAnsi="Palatino Linotype"/>
          <w:sz w:val="22"/>
          <w:szCs w:val="22"/>
          <w:lang w:val="fi-FI"/>
        </w:rPr>
        <w:t>Gain &gt; 0,7 Kategori tinggi</w:t>
      </w:r>
    </w:p>
    <w:p w:rsidR="00FB4213" w:rsidRPr="00FB4213" w:rsidRDefault="00FB4213" w:rsidP="00FB4213">
      <w:pPr>
        <w:numPr>
          <w:ilvl w:val="1"/>
          <w:numId w:val="6"/>
        </w:numPr>
        <w:tabs>
          <w:tab w:val="num" w:pos="1080"/>
        </w:tabs>
        <w:spacing w:line="240" w:lineRule="auto"/>
        <w:ind w:left="1080"/>
        <w:contextualSpacing/>
        <w:rPr>
          <w:rFonts w:ascii="Palatino Linotype" w:hAnsi="Palatino Linotype"/>
          <w:sz w:val="22"/>
          <w:szCs w:val="22"/>
          <w:lang w:val="fi-FI"/>
        </w:rPr>
      </w:pPr>
      <w:r w:rsidRPr="00FB4213">
        <w:rPr>
          <w:rFonts w:ascii="Palatino Linotype" w:hAnsi="Palatino Linotype"/>
          <w:sz w:val="22"/>
          <w:szCs w:val="22"/>
          <w:lang w:val="fi-FI"/>
        </w:rPr>
        <w:t>Gain 0,3 – 0,7 Kategori sedang</w:t>
      </w:r>
    </w:p>
    <w:p w:rsidR="00FB4213" w:rsidRPr="00FB4213" w:rsidRDefault="00FB4213" w:rsidP="00FB4213">
      <w:pPr>
        <w:numPr>
          <w:ilvl w:val="1"/>
          <w:numId w:val="6"/>
        </w:numPr>
        <w:tabs>
          <w:tab w:val="num" w:pos="1080"/>
        </w:tabs>
        <w:spacing w:line="240" w:lineRule="auto"/>
        <w:ind w:left="1080"/>
        <w:contextualSpacing/>
        <w:rPr>
          <w:rFonts w:ascii="Palatino Linotype" w:hAnsi="Palatino Linotype"/>
          <w:sz w:val="22"/>
          <w:szCs w:val="22"/>
          <w:lang w:val="fi-FI"/>
        </w:rPr>
      </w:pPr>
      <w:r w:rsidRPr="00FB4213">
        <w:rPr>
          <w:rFonts w:ascii="Palatino Linotype" w:hAnsi="Palatino Linotype"/>
          <w:sz w:val="22"/>
          <w:szCs w:val="22"/>
          <w:lang w:val="fi-FI"/>
        </w:rPr>
        <w:t>Gain &lt; 0,3 Kategori rendah</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Keterangan :</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S</w:t>
      </w:r>
      <w:r w:rsidRPr="00FB4213">
        <w:rPr>
          <w:rFonts w:ascii="Palatino Linotype" w:hAnsi="Palatino Linotype"/>
          <w:sz w:val="22"/>
          <w:szCs w:val="22"/>
          <w:vertAlign w:val="subscript"/>
          <w:lang w:val="fi-FI"/>
        </w:rPr>
        <w:t>1</w:t>
      </w:r>
      <w:r w:rsidRPr="00FB4213">
        <w:rPr>
          <w:rFonts w:ascii="Palatino Linotype" w:hAnsi="Palatino Linotype"/>
          <w:sz w:val="22"/>
          <w:szCs w:val="22"/>
          <w:lang w:val="fi-FI"/>
        </w:rPr>
        <w:tab/>
        <w:t>= 42</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S</w:t>
      </w:r>
      <w:r w:rsidRPr="00FB4213">
        <w:rPr>
          <w:rFonts w:ascii="Palatino Linotype" w:hAnsi="Palatino Linotype"/>
          <w:sz w:val="22"/>
          <w:szCs w:val="22"/>
          <w:vertAlign w:val="subscript"/>
          <w:lang w:val="fi-FI"/>
        </w:rPr>
        <w:t>2</w:t>
      </w:r>
      <w:r w:rsidRPr="00FB4213">
        <w:rPr>
          <w:rFonts w:ascii="Palatino Linotype" w:hAnsi="Palatino Linotype"/>
          <w:sz w:val="22"/>
          <w:szCs w:val="22"/>
          <w:lang w:val="fi-FI"/>
        </w:rPr>
        <w:tab/>
        <w:t>= 83</w:t>
      </w:r>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 xml:space="preserve">g = </w:t>
      </w:r>
      <m:oMath>
        <m:f>
          <m:fPr>
            <m:ctrlPr>
              <w:rPr>
                <w:rFonts w:ascii="Cambria Math" w:hAnsi="Palatino Linotype"/>
                <w:i/>
                <w:sz w:val="22"/>
                <w:szCs w:val="22"/>
                <w:lang w:val="fi-FI"/>
              </w:rPr>
            </m:ctrlPr>
          </m:fPr>
          <m:num>
            <m:r>
              <w:rPr>
                <w:rFonts w:ascii="Cambria Math" w:hAnsi="Palatino Linotype"/>
                <w:sz w:val="22"/>
                <w:szCs w:val="22"/>
                <w:lang w:val="fi-FI"/>
              </w:rPr>
              <m:t>42</m:t>
            </m:r>
            <m:r>
              <w:rPr>
                <w:rFonts w:ascii="Cambria Math" w:hAnsi="Palatino Linotype"/>
                <w:sz w:val="22"/>
                <w:szCs w:val="22"/>
              </w:rPr>
              <m:t>-</m:t>
            </m:r>
            <m:r>
              <w:rPr>
                <w:rFonts w:ascii="Cambria Math" w:hAnsi="Palatino Linotype"/>
                <w:sz w:val="22"/>
                <w:szCs w:val="22"/>
              </w:rPr>
              <m:t>83</m:t>
            </m:r>
          </m:num>
          <m:den>
            <m:r>
              <w:rPr>
                <w:rFonts w:ascii="Cambria Math" w:hAnsi="Palatino Linotype"/>
                <w:sz w:val="22"/>
                <w:szCs w:val="22"/>
                <w:lang w:val="fi-FI"/>
              </w:rPr>
              <m:t>100</m:t>
            </m:r>
            <m:r>
              <w:rPr>
                <w:rFonts w:ascii="Cambria Math" w:hAnsi="Palatino Linotype"/>
                <w:sz w:val="22"/>
                <w:szCs w:val="22"/>
                <w:lang w:val="fi-FI"/>
              </w:rPr>
              <m:t>-</m:t>
            </m:r>
            <m:r>
              <w:rPr>
                <w:rFonts w:ascii="Cambria Math" w:hAnsi="Palatino Linotype"/>
                <w:sz w:val="22"/>
                <w:szCs w:val="22"/>
                <w:lang w:val="fi-FI"/>
              </w:rPr>
              <m:t>42</m:t>
            </m:r>
          </m:den>
        </m:f>
      </m:oMath>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 xml:space="preserve">g = </w:t>
      </w:r>
      <m:oMath>
        <m:f>
          <m:fPr>
            <m:ctrlPr>
              <w:rPr>
                <w:rFonts w:ascii="Cambria Math" w:hAnsi="Palatino Linotype"/>
                <w:i/>
                <w:sz w:val="22"/>
                <w:szCs w:val="22"/>
                <w:lang w:val="fi-FI"/>
              </w:rPr>
            </m:ctrlPr>
          </m:fPr>
          <m:num>
            <m:r>
              <w:rPr>
                <w:rFonts w:ascii="Cambria Math" w:hAnsi="Palatino Linotype"/>
                <w:sz w:val="22"/>
                <w:szCs w:val="22"/>
                <w:lang w:val="fi-FI"/>
              </w:rPr>
              <m:t>41</m:t>
            </m:r>
          </m:num>
          <m:den>
            <m:r>
              <w:rPr>
                <w:rFonts w:ascii="Cambria Math" w:hAnsi="Palatino Linotype"/>
                <w:sz w:val="22"/>
                <w:szCs w:val="22"/>
                <w:lang w:val="fi-FI"/>
              </w:rPr>
              <m:t>58</m:t>
            </m:r>
          </m:den>
        </m:f>
      </m:oMath>
    </w:p>
    <w:p w:rsidR="00FB4213" w:rsidRPr="00FB4213" w:rsidRDefault="00FB4213" w:rsidP="00FB4213">
      <w:pPr>
        <w:spacing w:line="240" w:lineRule="auto"/>
        <w:rPr>
          <w:rFonts w:ascii="Palatino Linotype" w:hAnsi="Palatino Linotype"/>
          <w:sz w:val="22"/>
          <w:szCs w:val="22"/>
          <w:lang w:val="fi-FI"/>
        </w:rPr>
      </w:pPr>
      <w:r w:rsidRPr="00FB4213">
        <w:rPr>
          <w:rFonts w:ascii="Palatino Linotype" w:hAnsi="Palatino Linotype"/>
          <w:sz w:val="22"/>
          <w:szCs w:val="22"/>
          <w:lang w:val="fi-FI"/>
        </w:rPr>
        <w:t>g = 0,70</w:t>
      </w:r>
    </w:p>
    <w:p w:rsidR="00FB4213" w:rsidRPr="00FB4213" w:rsidRDefault="00FB4213" w:rsidP="00FB4213">
      <w:pPr>
        <w:spacing w:line="240" w:lineRule="auto"/>
        <w:ind w:firstLine="720"/>
        <w:rPr>
          <w:rFonts w:ascii="Palatino Linotype" w:hAnsi="Palatino Linotype"/>
          <w:sz w:val="22"/>
          <w:szCs w:val="22"/>
          <w:lang w:val="fi-FI"/>
        </w:rPr>
      </w:pPr>
      <w:r w:rsidRPr="00FB4213">
        <w:rPr>
          <w:rFonts w:ascii="Palatino Linotype" w:hAnsi="Palatino Linotype"/>
          <w:sz w:val="22"/>
          <w:szCs w:val="22"/>
          <w:lang w:val="fi-FI"/>
        </w:rPr>
        <w:t>Berdasarkan hasil perhitungan uji hipotesis diperoleh hipotesis sebesar 0,70 dengan kategori tinggi. Bahwa hipotesis yang diajukan menunjukkan bahwa a</w:t>
      </w:r>
      <w:r w:rsidRPr="00FB4213">
        <w:rPr>
          <w:rFonts w:ascii="Palatino Linotype" w:hAnsi="Palatino Linotype"/>
          <w:sz w:val="22"/>
          <w:szCs w:val="22"/>
        </w:rPr>
        <w:t>da peningkatan hasil belajar melalui penerapan model pemb</w:t>
      </w:r>
      <w:r w:rsidR="00440361">
        <w:rPr>
          <w:rFonts w:ascii="Palatino Linotype" w:hAnsi="Palatino Linotype"/>
          <w:sz w:val="22"/>
          <w:szCs w:val="22"/>
        </w:rPr>
        <w:t>elajaran discovery berbantu video</w:t>
      </w:r>
      <w:r w:rsidRPr="00FB4213">
        <w:rPr>
          <w:rFonts w:ascii="Palatino Linotype" w:hAnsi="Palatino Linotype"/>
          <w:sz w:val="22"/>
          <w:szCs w:val="22"/>
        </w:rPr>
        <w:t xml:space="preserve"> pada materi menapaki jalan terjal hak azasi manusia siswa kelas XI-1 SMA Mardi Lestari Tahun Ajaran 2018-2019.</w:t>
      </w:r>
    </w:p>
    <w:p w:rsidR="00FB4213" w:rsidRPr="00FB4213" w:rsidRDefault="00FB4213" w:rsidP="00FB4213">
      <w:pPr>
        <w:spacing w:line="240" w:lineRule="auto"/>
        <w:rPr>
          <w:rFonts w:ascii="Palatino Linotype" w:hAnsi="Palatino Linotype"/>
          <w:sz w:val="22"/>
          <w:szCs w:val="22"/>
          <w:lang w:val="fi-FI"/>
        </w:rPr>
      </w:pPr>
    </w:p>
    <w:p w:rsidR="00FB4213" w:rsidRPr="00FB4213" w:rsidRDefault="00FB4213" w:rsidP="00FB4213">
      <w:pPr>
        <w:numPr>
          <w:ilvl w:val="0"/>
          <w:numId w:val="9"/>
        </w:numPr>
        <w:spacing w:line="240" w:lineRule="auto"/>
        <w:ind w:left="360"/>
        <w:contextualSpacing/>
        <w:jc w:val="left"/>
        <w:rPr>
          <w:rFonts w:ascii="Palatino Linotype" w:hAnsi="Palatino Linotype"/>
          <w:b/>
          <w:bCs/>
          <w:sz w:val="22"/>
          <w:szCs w:val="22"/>
          <w:lang w:val="fi-FI"/>
        </w:rPr>
      </w:pPr>
      <w:r w:rsidRPr="00FB4213">
        <w:rPr>
          <w:rFonts w:ascii="Palatino Linotype" w:hAnsi="Palatino Linotype"/>
          <w:b/>
          <w:bCs/>
          <w:sz w:val="22"/>
          <w:szCs w:val="22"/>
          <w:lang w:val="fi-FI"/>
        </w:rPr>
        <w:t>Kesimpulan</w:t>
      </w:r>
    </w:p>
    <w:p w:rsidR="00FB4213" w:rsidRPr="00FB4213" w:rsidRDefault="00FB4213" w:rsidP="00FB4213">
      <w:pPr>
        <w:spacing w:line="240" w:lineRule="auto"/>
        <w:ind w:firstLine="720"/>
        <w:contextualSpacing/>
        <w:rPr>
          <w:rFonts w:ascii="Palatino Linotype" w:hAnsi="Palatino Linotype"/>
          <w:bCs/>
          <w:sz w:val="22"/>
          <w:szCs w:val="22"/>
          <w:lang w:val="fi-FI"/>
        </w:rPr>
      </w:pPr>
      <w:r w:rsidRPr="00FB4213">
        <w:rPr>
          <w:rFonts w:ascii="Palatino Linotype" w:hAnsi="Palatino Linotype"/>
          <w:bCs/>
          <w:sz w:val="22"/>
          <w:szCs w:val="22"/>
          <w:lang w:val="fi-FI"/>
        </w:rPr>
        <w:t>Berdasarkan pembahasan pada bab sebelumnya maka penulis dapat mengambil kesimpulan.</w:t>
      </w:r>
    </w:p>
    <w:p w:rsidR="00FB4213" w:rsidRPr="006D5B67" w:rsidRDefault="00FB4213" w:rsidP="006D5B67">
      <w:pPr>
        <w:numPr>
          <w:ilvl w:val="0"/>
          <w:numId w:val="8"/>
        </w:numPr>
        <w:tabs>
          <w:tab w:val="clear" w:pos="1440"/>
        </w:tabs>
        <w:spacing w:line="240" w:lineRule="auto"/>
        <w:ind w:left="567" w:hanging="283"/>
        <w:rPr>
          <w:rFonts w:ascii="Palatino Linotype" w:hAnsi="Palatino Linotype"/>
          <w:sz w:val="22"/>
          <w:szCs w:val="22"/>
          <w:lang w:val="fi-FI"/>
        </w:rPr>
      </w:pPr>
      <w:r w:rsidRPr="00FB4213">
        <w:rPr>
          <w:rFonts w:ascii="Palatino Linotype" w:hAnsi="Palatino Linotype"/>
          <w:sz w:val="22"/>
          <w:szCs w:val="22"/>
          <w:lang w:val="fi-FI"/>
        </w:rPr>
        <w:t>Aktivitas belajar siswa pada siklus I tergolong kategori kurang dengan persentase sebesar 31% yang aktif 69% kurang aktif, pada siklus II tergolong kategori aktif dengan persentase sebesar 72% dimana 28% sangat aktif dan 44% aktif, hal ini menunjukkan bahwa terdapat peningkatan keaktifan belajar siswa kelas XI pada materi pokok menapaki jalan terjal penegakan Hak Azasi Man</w:t>
      </w:r>
      <w:r w:rsidR="006D5B67">
        <w:rPr>
          <w:rFonts w:ascii="Palatino Linotype" w:hAnsi="Palatino Linotype"/>
          <w:sz w:val="22"/>
          <w:szCs w:val="22"/>
          <w:lang w:val="fi-FI"/>
        </w:rPr>
        <w:t>usia  Tahun Pelajaran 2018-2019</w:t>
      </w:r>
    </w:p>
    <w:p w:rsidR="00FB4213" w:rsidRPr="00440361" w:rsidRDefault="00FB4213" w:rsidP="00FB4213">
      <w:pPr>
        <w:numPr>
          <w:ilvl w:val="0"/>
          <w:numId w:val="8"/>
        </w:numPr>
        <w:tabs>
          <w:tab w:val="clear" w:pos="1440"/>
        </w:tabs>
        <w:spacing w:line="240" w:lineRule="auto"/>
        <w:ind w:left="567" w:hanging="283"/>
        <w:rPr>
          <w:rFonts w:ascii="Palatino Linotype" w:hAnsi="Palatino Linotype"/>
          <w:sz w:val="22"/>
          <w:szCs w:val="22"/>
          <w:lang w:val="fi-FI"/>
        </w:rPr>
      </w:pPr>
      <w:r w:rsidRPr="006D5B67">
        <w:rPr>
          <w:rFonts w:ascii="Palatino Linotype" w:hAnsi="Palatino Linotype"/>
          <w:sz w:val="22"/>
          <w:szCs w:val="22"/>
          <w:lang w:val="fi-FI"/>
        </w:rPr>
        <w:t xml:space="preserve">Ketuntasan belajar siswa pada pelajaran PKn materi pokok menapaki </w:t>
      </w:r>
      <w:r w:rsidRPr="006D5B67">
        <w:rPr>
          <w:rFonts w:ascii="Palatino Linotype" w:hAnsi="Palatino Linotype"/>
          <w:sz w:val="22"/>
          <w:szCs w:val="22"/>
          <w:lang w:val="fi-FI"/>
        </w:rPr>
        <w:lastRenderedPageBreak/>
        <w:t>jalan terjal penegakan Hak Azasi Manusia  siswa kelas XI pada tes awal adalah 42%, hal ini tergolong kategori sangat rendah sedangkan siklus I tergolong ketuntasan belajar siswa sebesar 71%.  Dalam kategori tidak tuntas. Pada siklus II tergolong tinggi dengan ketuntasan belajar sebesar 83% dalam kategori tuntas.  Setelah dilakukan perhitungan normalisasi bahwa hipotesis diterima karena uji hipotesis menunjukkan sebesar 0,70 dengan kategori tinggi</w:t>
      </w:r>
    </w:p>
    <w:p w:rsidR="00440361" w:rsidRPr="00FD4BC4" w:rsidRDefault="00440361" w:rsidP="00440361">
      <w:pPr>
        <w:pStyle w:val="NoSpacing"/>
        <w:rPr>
          <w:rFonts w:ascii="Palatino Linotype" w:hAnsi="Palatino Linotype"/>
          <w:b/>
          <w:sz w:val="24"/>
          <w:szCs w:val="24"/>
        </w:rPr>
      </w:pPr>
      <w:r w:rsidRPr="00FD4BC4">
        <w:rPr>
          <w:rFonts w:ascii="Palatino Linotype" w:hAnsi="Palatino Linotype"/>
          <w:b/>
          <w:sz w:val="24"/>
          <w:szCs w:val="24"/>
        </w:rPr>
        <w:t>Kesimpulan Dan Saran</w:t>
      </w:r>
    </w:p>
    <w:p w:rsidR="00FB4213" w:rsidRDefault="00FB4213" w:rsidP="00440361">
      <w:pPr>
        <w:spacing w:line="240" w:lineRule="auto"/>
        <w:rPr>
          <w:rFonts w:ascii="Palatino Linotype" w:hAnsi="Palatino Linotype"/>
          <w:sz w:val="22"/>
          <w:szCs w:val="22"/>
        </w:rPr>
      </w:pPr>
      <w:r w:rsidRPr="00FB4213">
        <w:rPr>
          <w:rFonts w:ascii="Palatino Linotype" w:hAnsi="Palatino Linotype"/>
          <w:b/>
          <w:bCs/>
          <w:sz w:val="22"/>
          <w:szCs w:val="22"/>
          <w:lang w:val="fi-FI"/>
        </w:rPr>
        <w:tab/>
      </w:r>
      <w:r w:rsidRPr="00FB4213">
        <w:rPr>
          <w:rFonts w:ascii="Palatino Linotype" w:hAnsi="Palatino Linotype"/>
          <w:sz w:val="22"/>
          <w:szCs w:val="22"/>
          <w:lang w:val="fi-FI"/>
        </w:rPr>
        <w:t>Berdasarkan kesimpulan penelitian di atas, maka beberapa hal yang dapat disarankan oleh peneliti adalah :</w:t>
      </w:r>
      <w:r w:rsidR="00440361">
        <w:rPr>
          <w:rFonts w:ascii="Palatino Linotype" w:hAnsi="Palatino Linotype"/>
          <w:sz w:val="22"/>
          <w:szCs w:val="22"/>
        </w:rPr>
        <w:t xml:space="preserve"> 1)</w:t>
      </w:r>
      <w:r w:rsidRPr="00FB4213">
        <w:rPr>
          <w:rFonts w:ascii="Palatino Linotype" w:hAnsi="Palatino Linotype"/>
          <w:sz w:val="22"/>
          <w:szCs w:val="22"/>
          <w:lang w:val="fi-FI"/>
        </w:rPr>
        <w:t>Agar guru di SMA Mardi Lestari  memfokuskan pembelajaran pada aktivitas belajar siswa terhadap suatu konsep p</w:t>
      </w:r>
      <w:r w:rsidR="00E77347">
        <w:rPr>
          <w:rFonts w:ascii="Palatino Linotype" w:hAnsi="Palatino Linotype"/>
          <w:sz w:val="22"/>
          <w:szCs w:val="22"/>
          <w:lang w:val="fi-FI"/>
        </w:rPr>
        <w:t>elajaran yang sedang diajarkan.</w:t>
      </w:r>
      <w:r w:rsidR="00440361">
        <w:rPr>
          <w:rFonts w:ascii="Palatino Linotype" w:hAnsi="Palatino Linotype"/>
          <w:sz w:val="22"/>
          <w:szCs w:val="22"/>
        </w:rPr>
        <w:t xml:space="preserve"> 2)</w:t>
      </w:r>
      <w:r w:rsidRPr="00E77347">
        <w:rPr>
          <w:rFonts w:ascii="Palatino Linotype" w:hAnsi="Palatino Linotype"/>
          <w:sz w:val="22"/>
          <w:szCs w:val="22"/>
          <w:lang w:val="fi-FI"/>
        </w:rPr>
        <w:t xml:space="preserve">Agar guru PKn  di SMA Mardi Lestari  berkenan mencoba menerapkan model pembelajaran Discovery berbantu </w:t>
      </w:r>
      <w:r w:rsidR="00440361">
        <w:rPr>
          <w:rFonts w:ascii="Palatino Linotype" w:hAnsi="Palatino Linotype"/>
          <w:sz w:val="22"/>
          <w:szCs w:val="22"/>
          <w:lang w:val="fi-FI"/>
        </w:rPr>
        <w:t>video</w:t>
      </w:r>
      <w:r w:rsidRPr="00E77347">
        <w:rPr>
          <w:rFonts w:ascii="Palatino Linotype" w:hAnsi="Palatino Linotype"/>
          <w:sz w:val="22"/>
          <w:szCs w:val="22"/>
          <w:lang w:val="fi-FI"/>
        </w:rPr>
        <w:t xml:space="preserve">  pada pokok bahasan yang lain sebagai salah satu alternatif untuk meningkatkan hasil belajar PKn pada materi menapaki jalan terjal penegakan Hak Azasi Manusia  siswa.</w:t>
      </w:r>
      <w:r w:rsidR="00440361">
        <w:rPr>
          <w:rFonts w:ascii="Palatino Linotype" w:hAnsi="Palatino Linotype"/>
          <w:sz w:val="22"/>
          <w:szCs w:val="22"/>
        </w:rPr>
        <w:t xml:space="preserve"> 3)</w:t>
      </w:r>
      <w:r w:rsidRPr="00E77347">
        <w:rPr>
          <w:rFonts w:ascii="Palatino Linotype" w:hAnsi="Palatino Linotype"/>
          <w:sz w:val="22"/>
          <w:szCs w:val="22"/>
          <w:lang w:val="fi-FI"/>
        </w:rPr>
        <w:t>Agar guru PKn  di SMA Mardi Lestari  sebisa mungkin memanfaatkan media pembelajaran untuk memudahkan penyampaian konsep-konsep pelajaran saat melaksanakan kegiatan belajar mengajar.</w:t>
      </w:r>
    </w:p>
    <w:p w:rsidR="00440361" w:rsidRPr="00440361" w:rsidRDefault="00440361" w:rsidP="00440361">
      <w:pPr>
        <w:spacing w:line="240" w:lineRule="auto"/>
        <w:rPr>
          <w:rFonts w:ascii="Palatino Linotype" w:hAnsi="Palatino Linotype"/>
          <w:sz w:val="22"/>
          <w:szCs w:val="22"/>
        </w:rPr>
      </w:pPr>
    </w:p>
    <w:p w:rsidR="00C61AD9" w:rsidRPr="00FB4213" w:rsidRDefault="00C61AD9" w:rsidP="00FB4213">
      <w:pPr>
        <w:pStyle w:val="NoSpacing"/>
        <w:spacing w:line="240" w:lineRule="auto"/>
        <w:rPr>
          <w:rFonts w:ascii="Palatino Linotype" w:hAnsi="Palatino Linotype"/>
          <w:b/>
          <w:lang w:eastAsia="ja-JP"/>
        </w:rPr>
      </w:pPr>
      <w:r w:rsidRPr="00FB4213">
        <w:rPr>
          <w:rFonts w:ascii="Palatino Linotype" w:hAnsi="Palatino Linotype"/>
          <w:b/>
          <w:lang w:val="sv-SE" w:eastAsia="ja-JP"/>
        </w:rPr>
        <w:t>Daftar Pustaka</w:t>
      </w:r>
    </w:p>
    <w:p w:rsidR="00C61AD9" w:rsidRPr="00FB4213" w:rsidRDefault="00C61AD9" w:rsidP="00FB4213">
      <w:pPr>
        <w:pStyle w:val="NoSpacing"/>
        <w:spacing w:line="240" w:lineRule="auto"/>
        <w:ind w:left="426" w:hanging="426"/>
        <w:rPr>
          <w:rFonts w:ascii="Palatino Linotype" w:hAnsi="Palatino Linotype"/>
        </w:rPr>
      </w:pPr>
      <w:r w:rsidRPr="00FB4213">
        <w:rPr>
          <w:rFonts w:ascii="Palatino Linotype" w:hAnsi="Palatino Linotype"/>
        </w:rPr>
        <w:t xml:space="preserve">Arikunto Suharsimi. 2009. </w:t>
      </w:r>
      <w:r w:rsidRPr="00FB4213">
        <w:rPr>
          <w:rFonts w:ascii="Palatino Linotype" w:hAnsi="Palatino Linotype"/>
          <w:i/>
        </w:rPr>
        <w:t>Dasar-Dasar Evaluasi Pendidikan</w:t>
      </w:r>
      <w:r w:rsidRPr="00FB4213">
        <w:rPr>
          <w:rFonts w:ascii="Palatino Linotype" w:hAnsi="Palatino Linotype"/>
        </w:rPr>
        <w:t>. Jakarta. Bumi Aksara.</w:t>
      </w:r>
    </w:p>
    <w:p w:rsidR="00C61AD9" w:rsidRPr="00FB4213" w:rsidRDefault="00C61AD9" w:rsidP="00FB4213">
      <w:pPr>
        <w:pStyle w:val="NoSpacing"/>
        <w:spacing w:line="240" w:lineRule="auto"/>
        <w:ind w:left="426" w:hanging="426"/>
        <w:rPr>
          <w:rFonts w:ascii="Palatino Linotype" w:hAnsi="Palatino Linotype"/>
        </w:rPr>
      </w:pPr>
      <w:r w:rsidRPr="00FB4213">
        <w:rPr>
          <w:rFonts w:ascii="Palatino Linotype" w:hAnsi="Palatino Linotype"/>
        </w:rPr>
        <w:t xml:space="preserve">Sanjaya.W. 2006. </w:t>
      </w:r>
      <w:r w:rsidRPr="00FB4213">
        <w:rPr>
          <w:rFonts w:ascii="Palatino Linotype" w:hAnsi="Palatino Linotype"/>
          <w:i/>
          <w:iCs/>
        </w:rPr>
        <w:t>Strategi Pembelajaran Berorientasi Standar Proses Pendidikan</w:t>
      </w:r>
      <w:r w:rsidRPr="00FB4213">
        <w:rPr>
          <w:rFonts w:ascii="Palatino Linotype" w:hAnsi="Palatino Linotype"/>
        </w:rPr>
        <w:t xml:space="preserve">. Jakarta: Kencana, Prenada Media Group. </w:t>
      </w:r>
    </w:p>
    <w:p w:rsidR="00C61AD9" w:rsidRPr="00FB4213" w:rsidRDefault="00C61AD9" w:rsidP="00FB4213">
      <w:pPr>
        <w:pStyle w:val="NoSpacing"/>
        <w:spacing w:line="240" w:lineRule="auto"/>
        <w:ind w:left="426" w:hanging="426"/>
        <w:rPr>
          <w:rFonts w:ascii="Palatino Linotype" w:hAnsi="Palatino Linotype"/>
        </w:rPr>
      </w:pPr>
      <w:r w:rsidRPr="00FB4213">
        <w:rPr>
          <w:rFonts w:ascii="Palatino Linotype" w:hAnsi="Palatino Linotype"/>
        </w:rPr>
        <w:t>.</w:t>
      </w:r>
    </w:p>
    <w:p w:rsidR="00C61AD9" w:rsidRPr="00FB4213" w:rsidRDefault="00C61AD9" w:rsidP="00FB4213">
      <w:pPr>
        <w:pStyle w:val="NoSpacing"/>
        <w:spacing w:line="240" w:lineRule="auto"/>
        <w:ind w:left="426" w:hanging="426"/>
        <w:rPr>
          <w:rFonts w:ascii="Palatino Linotype" w:hAnsi="Palatino Linotype"/>
        </w:rPr>
      </w:pPr>
      <w:r w:rsidRPr="00FB4213">
        <w:rPr>
          <w:rFonts w:ascii="Palatino Linotype" w:hAnsi="Palatino Linotype"/>
        </w:rPr>
        <w:lastRenderedPageBreak/>
        <w:t xml:space="preserve"> Sudjana, Nana. 2013. </w:t>
      </w:r>
      <w:r w:rsidRPr="00FB4213">
        <w:rPr>
          <w:rFonts w:ascii="Palatino Linotype" w:hAnsi="Palatino Linotype"/>
          <w:i/>
          <w:iCs/>
        </w:rPr>
        <w:t>Penilaian Hasil Proses Belajar Mengajar</w:t>
      </w:r>
      <w:r w:rsidRPr="00FB4213">
        <w:rPr>
          <w:rFonts w:ascii="Palatino Linotype" w:hAnsi="Palatino Linotype"/>
        </w:rPr>
        <w:t xml:space="preserve">. Bandung: Remaja Rosda Karya </w:t>
      </w:r>
    </w:p>
    <w:p w:rsidR="00C61AD9" w:rsidRPr="00FB4213" w:rsidRDefault="00C61AD9" w:rsidP="00FB4213">
      <w:pPr>
        <w:pStyle w:val="NoSpacing"/>
        <w:spacing w:line="240" w:lineRule="auto"/>
        <w:ind w:left="426" w:hanging="426"/>
        <w:rPr>
          <w:rFonts w:ascii="Palatino Linotype" w:hAnsi="Palatino Linotype"/>
        </w:rPr>
      </w:pPr>
      <w:r w:rsidRPr="00FB4213">
        <w:rPr>
          <w:rFonts w:ascii="Palatino Linotype" w:hAnsi="Palatino Linotype"/>
        </w:rPr>
        <w:t xml:space="preserve">Slameto. (2013). </w:t>
      </w:r>
      <w:r w:rsidRPr="00FB4213">
        <w:rPr>
          <w:rFonts w:ascii="Palatino Linotype" w:hAnsi="Palatino Linotype"/>
          <w:i/>
          <w:iCs/>
        </w:rPr>
        <w:t>Belajar dan Faktor-Faktor yang Mempengaruhinya</w:t>
      </w:r>
      <w:r w:rsidRPr="00FB4213">
        <w:rPr>
          <w:rFonts w:ascii="Palatino Linotype" w:hAnsi="Palatino Linotype"/>
        </w:rPr>
        <w:t>. Jakarta: PT Rineka Cipta.</w:t>
      </w:r>
    </w:p>
    <w:p w:rsidR="00440361" w:rsidRDefault="00440361" w:rsidP="00440361">
      <w:pPr>
        <w:spacing w:before="100" w:beforeAutospacing="1" w:after="100" w:afterAutospacing="1" w:line="240" w:lineRule="auto"/>
        <w:ind w:left="709" w:hanging="709"/>
        <w:outlineLvl w:val="3"/>
        <w:rPr>
          <w:bCs/>
        </w:rPr>
      </w:pPr>
      <w:r>
        <w:rPr>
          <w:bCs/>
        </w:rPr>
        <w:t xml:space="preserve">Arifin, M. 2012, </w:t>
      </w:r>
      <w:r>
        <w:rPr>
          <w:bCs/>
          <w:i/>
        </w:rPr>
        <w:t xml:space="preserve">Proses Pembelajaran, </w:t>
      </w:r>
      <w:r>
        <w:rPr>
          <w:bCs/>
        </w:rPr>
        <w:t>Jakarta : Bumi Aksara</w:t>
      </w:r>
    </w:p>
    <w:p w:rsidR="00440361" w:rsidRPr="0083602E" w:rsidRDefault="00440361" w:rsidP="00440361">
      <w:pPr>
        <w:spacing w:before="100" w:beforeAutospacing="1" w:after="100" w:afterAutospacing="1" w:line="240" w:lineRule="auto"/>
        <w:ind w:left="709" w:hanging="709"/>
      </w:pPr>
      <w:r>
        <w:t xml:space="preserve">Hamalik, Oemar, 2014, </w:t>
      </w:r>
      <w:r>
        <w:rPr>
          <w:i/>
        </w:rPr>
        <w:t xml:space="preserve">Strategi Pembelajaran, </w:t>
      </w:r>
      <w:r>
        <w:t>Jakarta : Bumi Aksara</w:t>
      </w:r>
    </w:p>
    <w:p w:rsidR="00440361" w:rsidRPr="00976B47" w:rsidRDefault="00440361" w:rsidP="00440361">
      <w:pPr>
        <w:spacing w:before="100" w:beforeAutospacing="1" w:after="100" w:afterAutospacing="1" w:line="240" w:lineRule="auto"/>
        <w:ind w:left="709" w:hanging="709"/>
        <w:outlineLvl w:val="3"/>
      </w:pPr>
      <w:r w:rsidRPr="00976B47">
        <w:t xml:space="preserve">Sardiman A. M. 2007. </w:t>
      </w:r>
      <w:r w:rsidRPr="00976B47">
        <w:rPr>
          <w:i/>
        </w:rPr>
        <w:t>Interaksi dan Motivasi Belajar Mengajar</w:t>
      </w:r>
      <w:r w:rsidRPr="00976B47">
        <w:t>, Jakarta:Raja Grafindo Persada.</w:t>
      </w:r>
    </w:p>
    <w:p w:rsidR="00440361" w:rsidRPr="00976B47" w:rsidRDefault="00440361" w:rsidP="00440361">
      <w:pPr>
        <w:spacing w:before="100" w:beforeAutospacing="1" w:after="100" w:afterAutospacing="1" w:line="240" w:lineRule="auto"/>
        <w:ind w:left="709" w:hanging="709"/>
        <w:outlineLvl w:val="3"/>
        <w:rPr>
          <w:bCs/>
        </w:rPr>
      </w:pPr>
      <w:r w:rsidRPr="00976B47">
        <w:rPr>
          <w:bCs/>
        </w:rPr>
        <w:t xml:space="preserve">Slameto, 2005, </w:t>
      </w:r>
      <w:r w:rsidRPr="00976B47">
        <w:rPr>
          <w:bCs/>
          <w:i/>
        </w:rPr>
        <w:t xml:space="preserve">Evaluasi Hasil Belajar, </w:t>
      </w:r>
      <w:r w:rsidRPr="00976B47">
        <w:rPr>
          <w:bCs/>
        </w:rPr>
        <w:t>Jakarta : Rineka Cipta.</w:t>
      </w:r>
    </w:p>
    <w:p w:rsidR="00440361" w:rsidRPr="00976B47" w:rsidRDefault="00440361" w:rsidP="00440361">
      <w:pPr>
        <w:spacing w:before="100" w:beforeAutospacing="1" w:after="100" w:afterAutospacing="1" w:line="240" w:lineRule="auto"/>
        <w:ind w:left="709" w:hanging="709"/>
        <w:outlineLvl w:val="3"/>
        <w:rPr>
          <w:bCs/>
        </w:rPr>
      </w:pPr>
      <w:r w:rsidRPr="00976B47">
        <w:rPr>
          <w:bCs/>
        </w:rPr>
        <w:t xml:space="preserve">Smaldino, Sharon E, dkk. 2008. </w:t>
      </w:r>
      <w:r w:rsidRPr="00976B47">
        <w:rPr>
          <w:bCs/>
          <w:i/>
          <w:iCs/>
        </w:rPr>
        <w:t>Instructional Technology and Media for Learning</w:t>
      </w:r>
      <w:r w:rsidRPr="00976B47">
        <w:rPr>
          <w:bCs/>
        </w:rPr>
        <w:t>. Pearson Merrill Prentice Hall. Ohio. Terj.Antony.</w:t>
      </w:r>
    </w:p>
    <w:p w:rsidR="00440361" w:rsidRPr="00976B47" w:rsidRDefault="00440361" w:rsidP="00440361">
      <w:pPr>
        <w:spacing w:line="240" w:lineRule="auto"/>
        <w:ind w:left="709" w:hanging="709"/>
      </w:pPr>
      <w:r w:rsidRPr="00976B47">
        <w:t xml:space="preserve">Siddiq, Djauhar, dkk. 2008. </w:t>
      </w:r>
      <w:r w:rsidRPr="00976B47">
        <w:rPr>
          <w:i/>
        </w:rPr>
        <w:t>Pengembangan Bahan Pembelajaran</w:t>
      </w:r>
      <w:r w:rsidRPr="00976B47">
        <w:t>. Direktorat Jendral Pendidikan Tinggi</w:t>
      </w:r>
    </w:p>
    <w:p w:rsidR="00440361" w:rsidRPr="00976B47" w:rsidRDefault="00440361" w:rsidP="00440361">
      <w:pPr>
        <w:spacing w:line="240" w:lineRule="auto"/>
        <w:ind w:left="709" w:hanging="709"/>
      </w:pPr>
    </w:p>
    <w:p w:rsidR="00440361" w:rsidRPr="00976B47" w:rsidRDefault="00440361" w:rsidP="00440361">
      <w:pPr>
        <w:spacing w:after="240"/>
        <w:ind w:left="709" w:hanging="709"/>
        <w:textAlignment w:val="baseline"/>
        <w:rPr>
          <w:color w:val="000000"/>
        </w:rPr>
      </w:pPr>
      <w:r>
        <w:rPr>
          <w:color w:val="000000"/>
        </w:rPr>
        <w:t>Suherman</w:t>
      </w:r>
      <w:r w:rsidRPr="00976B47">
        <w:rPr>
          <w:color w:val="000000"/>
        </w:rPr>
        <w:t xml:space="preserve">. </w:t>
      </w:r>
      <w:r>
        <w:rPr>
          <w:color w:val="000000"/>
        </w:rPr>
        <w:t>2011</w:t>
      </w:r>
      <w:r w:rsidRPr="00976B47">
        <w:rPr>
          <w:color w:val="000000"/>
        </w:rPr>
        <w:t xml:space="preserve">. </w:t>
      </w:r>
      <w:r>
        <w:rPr>
          <w:i/>
          <w:iCs/>
          <w:color w:val="000000"/>
        </w:rPr>
        <w:t xml:space="preserve">Metode </w:t>
      </w:r>
      <w:r w:rsidRPr="00976B47">
        <w:rPr>
          <w:i/>
          <w:iCs/>
          <w:color w:val="000000"/>
        </w:rPr>
        <w:t>Pengajaran</w:t>
      </w:r>
      <w:r w:rsidRPr="00976B47">
        <w:rPr>
          <w:color w:val="000000"/>
        </w:rPr>
        <w:t>. Bandung: Sinar Baru Algensindo.</w:t>
      </w:r>
    </w:p>
    <w:p w:rsidR="00440361" w:rsidRDefault="00440361" w:rsidP="00440361">
      <w:pPr>
        <w:spacing w:line="240" w:lineRule="auto"/>
        <w:ind w:left="709" w:hanging="709"/>
      </w:pPr>
      <w:r>
        <w:t xml:space="preserve">Takdir Ilahi, M, 2016, </w:t>
      </w:r>
      <w:r>
        <w:rPr>
          <w:i/>
        </w:rPr>
        <w:t xml:space="preserve">Pembelajaran Discovery Strategi dan Mental Vocational Skill, </w:t>
      </w:r>
      <w:r>
        <w:t>Diva Pers, Jakarta.</w:t>
      </w:r>
    </w:p>
    <w:p w:rsidR="00440361" w:rsidRPr="0083602E" w:rsidRDefault="00440361" w:rsidP="00440361">
      <w:pPr>
        <w:spacing w:line="240" w:lineRule="auto"/>
        <w:ind w:left="709" w:hanging="709"/>
      </w:pPr>
    </w:p>
    <w:p w:rsidR="00C61AD9" w:rsidRPr="00FB4213" w:rsidRDefault="00C61AD9" w:rsidP="00FB4213">
      <w:pPr>
        <w:spacing w:line="240" w:lineRule="auto"/>
        <w:rPr>
          <w:rFonts w:ascii="Palatino Linotype" w:hAnsi="Palatino Linotype"/>
          <w:sz w:val="22"/>
          <w:szCs w:val="22"/>
        </w:rPr>
      </w:pPr>
    </w:p>
    <w:p w:rsidR="00C61AD9" w:rsidRPr="00FB4213" w:rsidRDefault="00C61AD9" w:rsidP="00FB4213">
      <w:pPr>
        <w:spacing w:line="240" w:lineRule="auto"/>
        <w:rPr>
          <w:rFonts w:ascii="Palatino Linotype" w:hAnsi="Palatino Linotype"/>
          <w:sz w:val="22"/>
          <w:szCs w:val="22"/>
        </w:rPr>
      </w:pPr>
    </w:p>
    <w:p w:rsidR="00C61AD9" w:rsidRPr="00FB4213" w:rsidRDefault="00C61AD9" w:rsidP="00FB4213">
      <w:pPr>
        <w:spacing w:line="240" w:lineRule="auto"/>
        <w:rPr>
          <w:rFonts w:ascii="Palatino Linotype" w:hAnsi="Palatino Linotype"/>
          <w:sz w:val="22"/>
          <w:szCs w:val="22"/>
        </w:rPr>
      </w:pPr>
    </w:p>
    <w:p w:rsidR="00C61AD9" w:rsidRPr="00FB4213" w:rsidRDefault="00C61AD9" w:rsidP="00FB4213">
      <w:pPr>
        <w:spacing w:line="240" w:lineRule="auto"/>
        <w:rPr>
          <w:rFonts w:ascii="Palatino Linotype" w:hAnsi="Palatino Linotype"/>
          <w:sz w:val="22"/>
          <w:szCs w:val="22"/>
        </w:rPr>
      </w:pPr>
    </w:p>
    <w:p w:rsidR="00F37D6F" w:rsidRDefault="00F37D6F"/>
    <w:sectPr w:rsidR="00F37D6F" w:rsidSect="004A0E2F">
      <w:headerReference w:type="even" r:id="rId19"/>
      <w:headerReference w:type="default" r:id="rId20"/>
      <w:footerReference w:type="even" r:id="rId21"/>
      <w:footerReference w:type="default" r:id="rId22"/>
      <w:type w:val="continuous"/>
      <w:pgSz w:w="11907" w:h="16840" w:code="9"/>
      <w:pgMar w:top="1418" w:right="992" w:bottom="1418" w:left="1701" w:header="992" w:footer="607" w:gutter="0"/>
      <w:pgNumType w:start="36"/>
      <w:cols w:num="2" w:space="4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487" w:rsidRDefault="00B00487" w:rsidP="00135460">
      <w:pPr>
        <w:spacing w:line="240" w:lineRule="auto"/>
      </w:pPr>
      <w:r>
        <w:separator/>
      </w:r>
    </w:p>
  </w:endnote>
  <w:endnote w:type="continuationSeparator" w:id="1">
    <w:p w:rsidR="00B00487" w:rsidRDefault="00B00487" w:rsidP="001354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DD5" w:rsidRPr="00514B08" w:rsidRDefault="00514B08" w:rsidP="00514B08">
    <w:pPr>
      <w:pStyle w:val="Footer"/>
      <w:rPr>
        <w:lang w:val="en-US"/>
      </w:rPr>
    </w:pPr>
    <w:r w:rsidRPr="000D47A5">
      <w:rPr>
        <w:rFonts w:ascii="Palatino Linotype" w:hAnsi="Palatino Linotype"/>
        <w:b/>
        <w:sz w:val="16"/>
        <w:szCs w:val="16"/>
      </w:rPr>
      <w:t xml:space="preserve">Jurnal </w:t>
    </w:r>
    <w:r>
      <w:rPr>
        <w:rFonts w:ascii="Palatino Linotype" w:hAnsi="Palatino Linotype"/>
        <w:b/>
        <w:sz w:val="16"/>
        <w:szCs w:val="16"/>
      </w:rPr>
      <w:t>Civic Education Volume 1 Nomor 1</w:t>
    </w:r>
    <w:r w:rsidRPr="000D47A5">
      <w:rPr>
        <w:rFonts w:ascii="Palatino Linotype" w:hAnsi="Palatino Linotype"/>
        <w:b/>
        <w:sz w:val="16"/>
        <w:szCs w:val="16"/>
      </w:rPr>
      <w:t xml:space="preserve"> Edisi </w:t>
    </w:r>
    <w:r>
      <w:rPr>
        <w:rFonts w:ascii="Palatino Linotype" w:hAnsi="Palatino Linotype"/>
        <w:b/>
        <w:sz w:val="16"/>
        <w:szCs w:val="16"/>
      </w:rPr>
      <w:t xml:space="preserve">Desember </w:t>
    </w:r>
    <w:r w:rsidRPr="000D47A5">
      <w:rPr>
        <w:rFonts w:ascii="Palatino Linotype" w:hAnsi="Palatino Linotype"/>
        <w:b/>
        <w:sz w:val="16"/>
        <w:szCs w:val="16"/>
      </w:rPr>
      <w:t>2018</w:t>
    </w:r>
    <w:r>
      <w:rPr>
        <w:rFonts w:ascii="Palatino Linotype" w:hAnsi="Palatino Linotype"/>
        <w:b/>
        <w:sz w:val="16"/>
        <w:szCs w:val="16"/>
        <w:lang w:val="en-US"/>
      </w:rPr>
      <w:tab/>
    </w:r>
    <w:r w:rsidRPr="00514B08">
      <w:rPr>
        <w:rFonts w:ascii="Palatino Linotype" w:hAnsi="Palatino Linotype"/>
        <w:b/>
        <w:lang w:val="en-US"/>
      </w:rPr>
      <w:t>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A2" w:rsidRDefault="00C967DB">
    <w:pPr>
      <w:pStyle w:val="Footer"/>
      <w:jc w:val="right"/>
    </w:pPr>
    <w:r>
      <w:fldChar w:fldCharType="begin"/>
    </w:r>
    <w:r w:rsidR="00F7100D">
      <w:instrText xml:space="preserve"> PAGE   \* MERGEFORMAT </w:instrText>
    </w:r>
    <w:r>
      <w:fldChar w:fldCharType="separate"/>
    </w:r>
    <w:r w:rsidR="00F7100D">
      <w:rPr>
        <w:noProof/>
      </w:rPr>
      <w:t>30</w:t>
    </w:r>
    <w:r>
      <w:fldChar w:fldCharType="end"/>
    </w:r>
  </w:p>
  <w:p w:rsidR="00FA7DD5" w:rsidRPr="00C04DAC" w:rsidRDefault="00B00487" w:rsidP="002C55A2">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631"/>
      <w:docPartObj>
        <w:docPartGallery w:val="Page Numbers (Bottom of Page)"/>
        <w:docPartUnique/>
      </w:docPartObj>
    </w:sdtPr>
    <w:sdtContent>
      <w:p w:rsidR="007C595F" w:rsidRDefault="00514B08" w:rsidP="00514B08">
        <w:pPr>
          <w:pStyle w:val="Footer"/>
          <w:tabs>
            <w:tab w:val="right" w:pos="9214"/>
          </w:tabs>
        </w:pPr>
        <w:r w:rsidRPr="000D47A5">
          <w:rPr>
            <w:rFonts w:ascii="Palatino Linotype" w:hAnsi="Palatino Linotype"/>
            <w:b/>
            <w:sz w:val="16"/>
            <w:szCs w:val="16"/>
          </w:rPr>
          <w:t xml:space="preserve">Jurnal </w:t>
        </w:r>
        <w:r>
          <w:rPr>
            <w:rFonts w:ascii="Palatino Linotype" w:hAnsi="Palatino Linotype"/>
            <w:b/>
            <w:sz w:val="16"/>
            <w:szCs w:val="16"/>
          </w:rPr>
          <w:t>Civic Education Volume 1 Nomor 1</w:t>
        </w:r>
        <w:r w:rsidRPr="000D47A5">
          <w:rPr>
            <w:rFonts w:ascii="Palatino Linotype" w:hAnsi="Palatino Linotype"/>
            <w:b/>
            <w:sz w:val="16"/>
            <w:szCs w:val="16"/>
          </w:rPr>
          <w:t xml:space="preserve"> Edisi </w:t>
        </w:r>
        <w:r>
          <w:rPr>
            <w:rFonts w:ascii="Palatino Linotype" w:hAnsi="Palatino Linotype"/>
            <w:b/>
            <w:sz w:val="16"/>
            <w:szCs w:val="16"/>
          </w:rPr>
          <w:t xml:space="preserve">Desember </w:t>
        </w:r>
        <w:r w:rsidRPr="000D47A5">
          <w:rPr>
            <w:rFonts w:ascii="Palatino Linotype" w:hAnsi="Palatino Linotype"/>
            <w:b/>
            <w:sz w:val="16"/>
            <w:szCs w:val="16"/>
          </w:rPr>
          <w:t>2018</w:t>
        </w:r>
        <w:r>
          <w:tab/>
        </w:r>
        <w:r>
          <w:tab/>
        </w:r>
        <w:r>
          <w:tab/>
        </w:r>
        <w:fldSimple w:instr=" PAGE   \* MERGEFORMAT ">
          <w:r w:rsidR="009E1BBC">
            <w:rPr>
              <w:noProof/>
            </w:rPr>
            <w:t>43</w:t>
          </w:r>
        </w:fldSimple>
      </w:p>
    </w:sdtContent>
  </w:sdt>
  <w:p w:rsidR="00254FC5" w:rsidRPr="00C04DAC" w:rsidRDefault="00B00487" w:rsidP="00C04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487" w:rsidRDefault="00B00487" w:rsidP="00135460">
      <w:pPr>
        <w:spacing w:line="240" w:lineRule="auto"/>
      </w:pPr>
      <w:r>
        <w:separator/>
      </w:r>
    </w:p>
  </w:footnote>
  <w:footnote w:type="continuationSeparator" w:id="1">
    <w:p w:rsidR="00B00487" w:rsidRDefault="00B00487" w:rsidP="0013546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143"/>
      <w:gridCol w:w="1159"/>
    </w:tblGrid>
    <w:tr w:rsidR="00FA7DD5" w:rsidTr="00F46A86">
      <w:trPr>
        <w:trHeight w:val="288"/>
      </w:trPr>
      <w:tc>
        <w:tcPr>
          <w:tcW w:w="7765" w:type="dxa"/>
        </w:tcPr>
        <w:p w:rsidR="00FA7DD5" w:rsidRPr="00445401" w:rsidRDefault="00F7100D" w:rsidP="00F46A86">
          <w:pPr>
            <w:pStyle w:val="Header"/>
            <w:jc w:val="right"/>
            <w:rPr>
              <w:rFonts w:ascii="Monotype Corsiva" w:hAnsi="Monotype Corsiva"/>
              <w:lang w:val="id-ID"/>
            </w:rPr>
          </w:pPr>
          <w:r w:rsidRPr="00445401">
            <w:rPr>
              <w:rFonts w:ascii="Monotype Corsiva" w:hAnsi="Monotype Corsiva"/>
            </w:rPr>
            <w:t xml:space="preserve">Pengaruh Model Pembelajaran </w:t>
          </w:r>
          <w:r w:rsidRPr="00445401">
            <w:rPr>
              <w:rFonts w:ascii="Monotype Corsiva" w:hAnsi="Monotype Corsiva"/>
              <w:i/>
            </w:rPr>
            <w:t>Advance Organizer</w:t>
          </w:r>
          <w:r w:rsidRPr="00445401">
            <w:rPr>
              <w:rFonts w:ascii="Monotype Corsiva" w:hAnsi="Monotype Corsiva"/>
            </w:rPr>
            <w:t xml:space="preserve"> Berbantuan LKS Terhadap Hasil Belajar Fisika Pada Materi Pokok Pengukuran Di Kelas X </w:t>
          </w:r>
          <w:r w:rsidRPr="00445401">
            <w:rPr>
              <w:rFonts w:ascii="Monotype Corsiva" w:hAnsi="Monotype Corsiva"/>
              <w:color w:val="000000"/>
            </w:rPr>
            <w:t>SMK Swasta Budi Setia Sunggal T.P 2017/2018</w:t>
          </w:r>
          <w:r w:rsidRPr="00445401">
            <w:rPr>
              <w:rFonts w:ascii="Monotype Corsiva" w:hAnsi="Monotype Corsiva"/>
              <w:color w:val="000000"/>
              <w:lang w:val="id-ID"/>
            </w:rPr>
            <w:t xml:space="preserve"> (</w:t>
          </w:r>
          <w:r w:rsidRPr="00445401">
            <w:rPr>
              <w:rFonts w:ascii="Monotype Corsiva" w:hAnsi="Monotype Corsiva"/>
              <w:i/>
            </w:rPr>
            <w:t>Richie Erina</w:t>
          </w:r>
          <w:r w:rsidRPr="00445401">
            <w:rPr>
              <w:rFonts w:ascii="Monotype Corsiva" w:hAnsi="Monotype Corsiva"/>
              <w:i/>
              <w:lang w:val="id-ID"/>
            </w:rPr>
            <w:t>)</w:t>
          </w:r>
        </w:p>
      </w:tc>
      <w:tc>
        <w:tcPr>
          <w:tcW w:w="1105" w:type="dxa"/>
        </w:tcPr>
        <w:p w:rsidR="00FA7DD5" w:rsidRDefault="00F7100D" w:rsidP="00F46A86">
          <w:pPr>
            <w:pStyle w:val="Header"/>
            <w:rPr>
              <w:rFonts w:ascii="Cambria" w:hAnsi="Cambria"/>
              <w:b/>
              <w:bCs/>
              <w:color w:val="4F81BD"/>
              <w:sz w:val="36"/>
              <w:szCs w:val="36"/>
            </w:rPr>
          </w:pPr>
          <w:r w:rsidRPr="000D47A5">
            <w:rPr>
              <w:rFonts w:ascii="Cambria" w:hAnsi="Cambria"/>
              <w:b/>
              <w:bCs/>
              <w:sz w:val="24"/>
              <w:szCs w:val="24"/>
              <w:lang w:val="id-ID"/>
            </w:rPr>
            <w:t>2018</w:t>
          </w:r>
        </w:p>
      </w:tc>
    </w:tr>
  </w:tbl>
  <w:p w:rsidR="00FA7DD5" w:rsidRDefault="00B00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143"/>
      <w:gridCol w:w="1159"/>
    </w:tblGrid>
    <w:tr w:rsidR="00FA7DD5" w:rsidRPr="00E36FE8" w:rsidTr="00F7697F">
      <w:trPr>
        <w:trHeight w:val="288"/>
      </w:trPr>
      <w:tc>
        <w:tcPr>
          <w:tcW w:w="7765" w:type="dxa"/>
        </w:tcPr>
        <w:p w:rsidR="00FA7DD5" w:rsidRPr="00B37E93" w:rsidRDefault="00135460" w:rsidP="00135460">
          <w:pPr>
            <w:rPr>
              <w:rFonts w:ascii="Monotype Corsiva" w:hAnsi="Monotype Corsiva"/>
              <w:sz w:val="20"/>
              <w:szCs w:val="20"/>
            </w:rPr>
          </w:pPr>
          <w:r w:rsidRPr="00135460">
            <w:rPr>
              <w:rFonts w:ascii="Monotype Corsiva" w:hAnsi="Monotype Corsiva"/>
              <w:sz w:val="20"/>
              <w:szCs w:val="20"/>
              <w:lang w:val="en-US"/>
            </w:rPr>
            <w:t>PENERAPAN MODEL PEMBELAJARAN DISCOVERY BERBANTU VIDEO DALAM MENINGKATKAN HASIL BELAJAR PKN PADA MATERI MENAPAKI JALAN TERJAL PENEGAKAN HAK AZASI MANUSIA DIINDONESIA KELAS XI-1 SMA MARDI LESTARI TAHUN AJARAN 2018/2019</w:t>
          </w:r>
          <w:r w:rsidR="00F7100D">
            <w:rPr>
              <w:rFonts w:ascii="Monotype Corsiva" w:hAnsi="Monotype Corsiva"/>
              <w:sz w:val="20"/>
              <w:szCs w:val="20"/>
            </w:rPr>
            <w:t xml:space="preserve"> (</w:t>
          </w:r>
          <w:r>
            <w:rPr>
              <w:rFonts w:ascii="Monotype Corsiva" w:hAnsi="Monotype Corsiva"/>
              <w:sz w:val="20"/>
              <w:szCs w:val="20"/>
            </w:rPr>
            <w:t>Minar Tobing</w:t>
          </w:r>
          <w:r w:rsidR="00F7100D">
            <w:rPr>
              <w:rFonts w:ascii="Monotype Corsiva" w:hAnsi="Monotype Corsiva"/>
              <w:sz w:val="20"/>
              <w:szCs w:val="20"/>
            </w:rPr>
            <w:t>)</w:t>
          </w:r>
        </w:p>
      </w:tc>
      <w:tc>
        <w:tcPr>
          <w:tcW w:w="1105" w:type="dxa"/>
        </w:tcPr>
        <w:p w:rsidR="00FA7DD5" w:rsidRPr="00E36FE8" w:rsidRDefault="00F7100D" w:rsidP="00F7697F">
          <w:pPr>
            <w:pStyle w:val="Header"/>
            <w:rPr>
              <w:rFonts w:ascii="Cambria" w:hAnsi="Cambria"/>
              <w:b/>
              <w:bCs/>
              <w:color w:val="4F81BD"/>
              <w:sz w:val="16"/>
              <w:szCs w:val="16"/>
            </w:rPr>
          </w:pPr>
          <w:r>
            <w:rPr>
              <w:rFonts w:ascii="Cambria" w:hAnsi="Cambria"/>
              <w:b/>
              <w:bCs/>
              <w:sz w:val="16"/>
              <w:szCs w:val="16"/>
              <w:lang w:val="id-ID"/>
            </w:rPr>
            <w:t xml:space="preserve">          </w:t>
          </w:r>
          <w:r w:rsidRPr="00E36FE8">
            <w:rPr>
              <w:rFonts w:ascii="Cambria" w:hAnsi="Cambria"/>
              <w:b/>
              <w:bCs/>
              <w:sz w:val="16"/>
              <w:szCs w:val="16"/>
              <w:lang w:val="id-ID"/>
            </w:rPr>
            <w:t>2018</w:t>
          </w:r>
        </w:p>
      </w:tc>
    </w:tr>
  </w:tbl>
  <w:p w:rsidR="00FA7DD5" w:rsidRPr="00E36FE8" w:rsidRDefault="00B00487">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267"/>
      <w:gridCol w:w="1177"/>
    </w:tblGrid>
    <w:tr w:rsidR="00FA7DD5" w:rsidTr="00F7697F">
      <w:trPr>
        <w:trHeight w:val="288"/>
      </w:trPr>
      <w:tc>
        <w:tcPr>
          <w:tcW w:w="7765" w:type="dxa"/>
        </w:tcPr>
        <w:p w:rsidR="00FA7DD5" w:rsidRPr="00445401" w:rsidRDefault="00F7100D" w:rsidP="00F7697F">
          <w:pPr>
            <w:pStyle w:val="Header"/>
            <w:jc w:val="right"/>
            <w:rPr>
              <w:rFonts w:ascii="Monotype Corsiva" w:hAnsi="Monotype Corsiva"/>
              <w:lang w:val="id-ID"/>
            </w:rPr>
          </w:pPr>
          <w:r w:rsidRPr="00E36FE8">
            <w:rPr>
              <w:rFonts w:ascii="Monotype Corsiva" w:hAnsi="Monotype Corsiva"/>
            </w:rPr>
            <w:t xml:space="preserve">Pengaruh Yang Signifikan  Model Pembelajaran Inkuiri Berbasis Media </w:t>
          </w:r>
          <w:r w:rsidR="00440361">
            <w:rPr>
              <w:rFonts w:ascii="Monotype Corsiva" w:hAnsi="Monotype Corsiva"/>
            </w:rPr>
            <w:t>Video</w:t>
          </w:r>
          <w:r w:rsidRPr="00E36FE8">
            <w:rPr>
              <w:rFonts w:ascii="Monotype Corsiva" w:hAnsi="Monotype Corsiva"/>
            </w:rPr>
            <w:t xml:space="preserve"> Terhadap Hasil Belajar Pkn di Kelas X SMK Farmasi YPFSU Medan T.A. 2017/2018</w:t>
          </w:r>
          <w:r>
            <w:rPr>
              <w:rFonts w:ascii="Monotype Corsiva" w:hAnsi="Monotype Corsiva"/>
            </w:rPr>
            <w:t xml:space="preserve"> (</w:t>
          </w:r>
          <w:r>
            <w:rPr>
              <w:rFonts w:ascii="Monotype Corsiva" w:hAnsi="Monotype Corsiva"/>
              <w:lang w:val="id-ID"/>
            </w:rPr>
            <w:t>Murni Naiborhu</w:t>
          </w:r>
          <w:r>
            <w:rPr>
              <w:rFonts w:ascii="Monotype Corsiva" w:hAnsi="Monotype Corsiva"/>
            </w:rPr>
            <w:t>)</w:t>
          </w:r>
        </w:p>
      </w:tc>
      <w:tc>
        <w:tcPr>
          <w:tcW w:w="1105" w:type="dxa"/>
        </w:tcPr>
        <w:p w:rsidR="00FA7DD5" w:rsidRDefault="00F7100D" w:rsidP="00F7697F">
          <w:pPr>
            <w:pStyle w:val="Header"/>
            <w:rPr>
              <w:rFonts w:ascii="Cambria" w:hAnsi="Cambria"/>
              <w:b/>
              <w:bCs/>
              <w:color w:val="4F81BD"/>
              <w:sz w:val="36"/>
              <w:szCs w:val="36"/>
            </w:rPr>
          </w:pPr>
          <w:r w:rsidRPr="000D47A5">
            <w:rPr>
              <w:rFonts w:ascii="Cambria" w:hAnsi="Cambria"/>
              <w:b/>
              <w:bCs/>
              <w:sz w:val="24"/>
              <w:szCs w:val="24"/>
              <w:lang w:val="id-ID"/>
            </w:rPr>
            <w:t>2018</w:t>
          </w:r>
        </w:p>
      </w:tc>
    </w:tr>
  </w:tbl>
  <w:p w:rsidR="00117783" w:rsidRPr="00EF0FBA" w:rsidRDefault="00B00487" w:rsidP="00EF0FBA">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267"/>
      <w:gridCol w:w="1177"/>
    </w:tblGrid>
    <w:tr w:rsidR="00FA7DD5" w:rsidTr="00F7697F">
      <w:trPr>
        <w:trHeight w:val="288"/>
      </w:trPr>
      <w:tc>
        <w:tcPr>
          <w:tcW w:w="7765" w:type="dxa"/>
        </w:tcPr>
        <w:p w:rsidR="00FA7DD5" w:rsidRPr="00445401" w:rsidRDefault="00F7100D" w:rsidP="004A0E2F">
          <w:pPr>
            <w:pStyle w:val="Header"/>
            <w:jc w:val="left"/>
            <w:rPr>
              <w:rFonts w:ascii="Monotype Corsiva" w:hAnsi="Monotype Corsiva"/>
              <w:lang w:val="id-ID"/>
            </w:rPr>
          </w:pPr>
          <w:r w:rsidRPr="00E36FE8">
            <w:rPr>
              <w:rFonts w:ascii="Monotype Corsiva" w:hAnsi="Monotype Corsiva"/>
            </w:rPr>
            <w:t xml:space="preserve">Pengaruh Yang Signifikan  Model Pembelajaran Inkuiri Berbasis Media </w:t>
          </w:r>
          <w:r w:rsidR="00440361">
            <w:rPr>
              <w:rFonts w:ascii="Monotype Corsiva" w:hAnsi="Monotype Corsiva"/>
            </w:rPr>
            <w:t>Video</w:t>
          </w:r>
          <w:r w:rsidRPr="00E36FE8">
            <w:rPr>
              <w:rFonts w:ascii="Monotype Corsiva" w:hAnsi="Monotype Corsiva"/>
            </w:rPr>
            <w:t xml:space="preserve"> Terhadap Hasil Belajar Pkn di Kelas X SMK Farmasi YPFSU Medan T.A. 2017/2018</w:t>
          </w:r>
          <w:r>
            <w:rPr>
              <w:rFonts w:ascii="Monotype Corsiva" w:hAnsi="Monotype Corsiva"/>
            </w:rPr>
            <w:t xml:space="preserve"> (</w:t>
          </w:r>
          <w:r w:rsidR="00135460">
            <w:rPr>
              <w:rFonts w:ascii="Monotype Corsiva" w:hAnsi="Monotype Corsiva"/>
              <w:lang w:val="id-ID"/>
            </w:rPr>
            <w:t>Minar Tobing</w:t>
          </w:r>
          <w:r>
            <w:rPr>
              <w:rFonts w:ascii="Monotype Corsiva" w:hAnsi="Monotype Corsiva"/>
            </w:rPr>
            <w:t>)</w:t>
          </w:r>
        </w:p>
      </w:tc>
      <w:tc>
        <w:tcPr>
          <w:tcW w:w="1105" w:type="dxa"/>
        </w:tcPr>
        <w:p w:rsidR="00FA7DD5" w:rsidRDefault="00F7100D" w:rsidP="00F7697F">
          <w:pPr>
            <w:pStyle w:val="Header"/>
            <w:rPr>
              <w:rFonts w:ascii="Cambria" w:hAnsi="Cambria"/>
              <w:b/>
              <w:bCs/>
              <w:color w:val="4F81BD"/>
              <w:sz w:val="36"/>
              <w:szCs w:val="36"/>
            </w:rPr>
          </w:pPr>
          <w:r w:rsidRPr="000D47A5">
            <w:rPr>
              <w:rFonts w:ascii="Cambria" w:hAnsi="Cambria"/>
              <w:b/>
              <w:bCs/>
              <w:sz w:val="24"/>
              <w:szCs w:val="24"/>
              <w:lang w:val="id-ID"/>
            </w:rPr>
            <w:t>2018</w:t>
          </w:r>
        </w:p>
      </w:tc>
    </w:tr>
  </w:tbl>
  <w:p w:rsidR="00117783" w:rsidRPr="00367224" w:rsidRDefault="00B00487" w:rsidP="00367224">
    <w:pPr>
      <w:pStyle w:val="Header"/>
      <w:rPr>
        <w:i/>
        <w:sz w:val="16"/>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5B42"/>
    <w:multiLevelType w:val="multilevel"/>
    <w:tmpl w:val="F22073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A2082"/>
    <w:multiLevelType w:val="hybridMultilevel"/>
    <w:tmpl w:val="4B8EE16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E4857C0"/>
    <w:multiLevelType w:val="hybridMultilevel"/>
    <w:tmpl w:val="569635F2"/>
    <w:lvl w:ilvl="0" w:tplc="581CA9A2">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00755DF"/>
    <w:multiLevelType w:val="multilevel"/>
    <w:tmpl w:val="B194FD9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8B373D0"/>
    <w:multiLevelType w:val="hybridMultilevel"/>
    <w:tmpl w:val="EE18C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F1AAE"/>
    <w:multiLevelType w:val="multilevel"/>
    <w:tmpl w:val="84D0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D26FF"/>
    <w:multiLevelType w:val="multilevel"/>
    <w:tmpl w:val="62B8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94180A"/>
    <w:multiLevelType w:val="multilevel"/>
    <w:tmpl w:val="6C22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846D18"/>
    <w:multiLevelType w:val="hybridMultilevel"/>
    <w:tmpl w:val="B738955C"/>
    <w:lvl w:ilvl="0" w:tplc="71B0E2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0"/>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w:hdrShapeDefaults>
  <w:footnotePr>
    <w:footnote w:id="0"/>
    <w:footnote w:id="1"/>
  </w:footnotePr>
  <w:endnotePr>
    <w:endnote w:id="0"/>
    <w:endnote w:id="1"/>
  </w:endnotePr>
  <w:compat/>
  <w:rsids>
    <w:rsidRoot w:val="00C61AD9"/>
    <w:rsid w:val="00135460"/>
    <w:rsid w:val="001607FB"/>
    <w:rsid w:val="00326F12"/>
    <w:rsid w:val="00380550"/>
    <w:rsid w:val="00440361"/>
    <w:rsid w:val="00464BFB"/>
    <w:rsid w:val="004A0E2F"/>
    <w:rsid w:val="00514B08"/>
    <w:rsid w:val="00576F0A"/>
    <w:rsid w:val="006D5B67"/>
    <w:rsid w:val="00782F4B"/>
    <w:rsid w:val="007C595F"/>
    <w:rsid w:val="00996A0C"/>
    <w:rsid w:val="009E1BBC"/>
    <w:rsid w:val="00B00487"/>
    <w:rsid w:val="00B11892"/>
    <w:rsid w:val="00B17303"/>
    <w:rsid w:val="00B40764"/>
    <w:rsid w:val="00C57F77"/>
    <w:rsid w:val="00C61AD9"/>
    <w:rsid w:val="00C967DB"/>
    <w:rsid w:val="00E77347"/>
    <w:rsid w:val="00EA3BCA"/>
    <w:rsid w:val="00F006C4"/>
    <w:rsid w:val="00F12978"/>
    <w:rsid w:val="00F24DB1"/>
    <w:rsid w:val="00F37D6F"/>
    <w:rsid w:val="00F7100D"/>
    <w:rsid w:val="00FB4213"/>
    <w:rsid w:val="00FF5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D9"/>
    <w:pPr>
      <w:spacing w:after="0" w:line="0" w:lineRule="atLeast"/>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AD9"/>
    <w:pPr>
      <w:tabs>
        <w:tab w:val="center" w:pos="4320"/>
        <w:tab w:val="right" w:pos="8640"/>
      </w:tabs>
    </w:pPr>
  </w:style>
  <w:style w:type="character" w:customStyle="1" w:styleId="FooterChar">
    <w:name w:val="Footer Char"/>
    <w:basedOn w:val="DefaultParagraphFont"/>
    <w:link w:val="Footer"/>
    <w:uiPriority w:val="99"/>
    <w:rsid w:val="00C61AD9"/>
    <w:rPr>
      <w:rFonts w:ascii="Times New Roman" w:eastAsia="Times New Roman" w:hAnsi="Times New Roman" w:cs="Times New Roman"/>
      <w:sz w:val="24"/>
      <w:szCs w:val="24"/>
    </w:rPr>
  </w:style>
  <w:style w:type="paragraph" w:styleId="BodyTextIndent">
    <w:name w:val="Body Text Indent"/>
    <w:basedOn w:val="Normal"/>
    <w:link w:val="BodyTextIndentChar"/>
    <w:rsid w:val="00C61AD9"/>
    <w:pPr>
      <w:spacing w:line="360" w:lineRule="auto"/>
      <w:ind w:left="1843" w:hanging="1843"/>
    </w:pPr>
    <w:rPr>
      <w:szCs w:val="20"/>
      <w:lang w:val="en-US"/>
    </w:rPr>
  </w:style>
  <w:style w:type="character" w:customStyle="1" w:styleId="BodyTextIndentChar">
    <w:name w:val="Body Text Indent Char"/>
    <w:basedOn w:val="DefaultParagraphFont"/>
    <w:link w:val="BodyTextIndent"/>
    <w:rsid w:val="00C61AD9"/>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61AD9"/>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C61AD9"/>
    <w:rPr>
      <w:rFonts w:ascii="Times New Roman" w:eastAsia="Times New Roman" w:hAnsi="Times New Roman" w:cs="Times New Roman"/>
      <w:sz w:val="20"/>
      <w:szCs w:val="20"/>
      <w:lang w:val="en-US"/>
    </w:rPr>
  </w:style>
  <w:style w:type="character" w:styleId="Hyperlink">
    <w:name w:val="Hyperlink"/>
    <w:basedOn w:val="DefaultParagraphFont"/>
    <w:rsid w:val="00C61AD9"/>
    <w:rPr>
      <w:color w:val="0000FF"/>
      <w:u w:val="single"/>
    </w:rPr>
  </w:style>
  <w:style w:type="paragraph" w:styleId="ListParagraph">
    <w:name w:val="List Paragraph"/>
    <w:aliases w:val="Body of text,List Paragraph1,Body of textCxSp,Body of text+1,Body of text+2,Body of text+3,List Paragraph11,Medium Grid 1 - Accent 21,Colorful List - Accent 11"/>
    <w:basedOn w:val="Normal"/>
    <w:link w:val="ListParagraphChar"/>
    <w:uiPriority w:val="34"/>
    <w:qFormat/>
    <w:rsid w:val="00C61AD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Colorful List - Accent 11 Char"/>
    <w:basedOn w:val="DefaultParagraphFont"/>
    <w:link w:val="ListParagraph"/>
    <w:uiPriority w:val="34"/>
    <w:qFormat/>
    <w:rsid w:val="00C61AD9"/>
    <w:rPr>
      <w:rFonts w:ascii="Calibri" w:eastAsia="Calibri" w:hAnsi="Calibri" w:cs="Times New Roman"/>
      <w:lang w:val="en-US"/>
    </w:rPr>
  </w:style>
  <w:style w:type="paragraph" w:styleId="NoSpacing">
    <w:name w:val="No Spacing"/>
    <w:link w:val="NoSpacingChar"/>
    <w:uiPriority w:val="1"/>
    <w:qFormat/>
    <w:rsid w:val="00C61AD9"/>
    <w:pPr>
      <w:spacing w:after="0" w:line="0" w:lineRule="atLeast"/>
      <w:jc w:val="both"/>
    </w:pPr>
    <w:rPr>
      <w:rFonts w:ascii="Calibri" w:eastAsia="Calibri" w:hAnsi="Calibri" w:cs="Times New Roman"/>
    </w:rPr>
  </w:style>
  <w:style w:type="character" w:customStyle="1" w:styleId="NoSpacingChar">
    <w:name w:val="No Spacing Char"/>
    <w:basedOn w:val="DefaultParagraphFont"/>
    <w:link w:val="NoSpacing"/>
    <w:uiPriority w:val="1"/>
    <w:rsid w:val="00C61AD9"/>
    <w:rPr>
      <w:rFonts w:ascii="Calibri" w:eastAsia="Calibri" w:hAnsi="Calibri" w:cs="Times New Roman"/>
    </w:rPr>
  </w:style>
  <w:style w:type="paragraph" w:styleId="BalloonText">
    <w:name w:val="Balloon Text"/>
    <w:basedOn w:val="Normal"/>
    <w:link w:val="BalloonTextChar"/>
    <w:uiPriority w:val="99"/>
    <w:semiHidden/>
    <w:unhideWhenUsed/>
    <w:rsid w:val="00C61A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AD9"/>
    <w:rPr>
      <w:rFonts w:ascii="Tahoma" w:eastAsia="Times New Roman" w:hAnsi="Tahoma" w:cs="Tahoma"/>
      <w:sz w:val="16"/>
      <w:szCs w:val="16"/>
    </w:rPr>
  </w:style>
  <w:style w:type="table" w:customStyle="1" w:styleId="TableGrid1">
    <w:name w:val="Table Grid1"/>
    <w:basedOn w:val="TableNormal"/>
    <w:uiPriority w:val="59"/>
    <w:rsid w:val="00FB421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Teknologi" TargetMode="External"/><Relationship Id="rId18" Type="http://schemas.openxmlformats.org/officeDocument/2006/relationships/hyperlink" Target="http://id.wikipedia.org/wiki/Vidio"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urninaiborhu123@gmail.com" TargetMode="External"/><Relationship Id="rId12" Type="http://schemas.openxmlformats.org/officeDocument/2006/relationships/hyperlink" Target="http://id.wikipedia.org/wiki/Televisi" TargetMode="External"/><Relationship Id="rId17" Type="http://schemas.openxmlformats.org/officeDocument/2006/relationships/hyperlink" Target="http://id.wikipedia.org/w/index.php?title=Perekam_video&amp;action=edit&amp;redlink=1" TargetMode="External"/><Relationship Id="rId2" Type="http://schemas.openxmlformats.org/officeDocument/2006/relationships/styles" Target="styles.xml"/><Relationship Id="rId16" Type="http://schemas.openxmlformats.org/officeDocument/2006/relationships/hyperlink" Target="http://id.wikipedia.org/w/index.php?title=Videotape&amp;action=edit&amp;redlink=1"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kaikhsanudin.net/2014/12/pembelajaran-model-discovery-learning.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d.wikipedia.org/wiki/Elektroni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d.wikipedia.org/wiki/Sinya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ELok_Rupanya</dc:creator>
  <cp:lastModifiedBy>WIN 7 Josi</cp:lastModifiedBy>
  <cp:revision>9</cp:revision>
  <dcterms:created xsi:type="dcterms:W3CDTF">2018-12-16T07:34:00Z</dcterms:created>
  <dcterms:modified xsi:type="dcterms:W3CDTF">2019-04-05T03:08:00Z</dcterms:modified>
</cp:coreProperties>
</file>